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rPr>
        <w:id w:val="-360443"/>
        <w:docPartObj>
          <w:docPartGallery w:val="Cover Pages"/>
          <w:docPartUnique/>
        </w:docPartObj>
      </w:sdtPr>
      <w:sdtEndPr/>
      <w:sdtContent>
        <w:p w14:paraId="54BE2AB6" w14:textId="77777777" w:rsidR="00876279" w:rsidRPr="003B18DD" w:rsidRDefault="006C6325">
          <w:pPr>
            <w:rPr>
              <w:rFonts w:ascii="Times New Roman" w:hAnsi="Times New Roman" w:cs="Times New Roman"/>
            </w:rPr>
          </w:pPr>
          <w:r w:rsidRPr="003B18DD">
            <w:rPr>
              <w:rFonts w:ascii="Times New Roman" w:hAnsi="Times New Roman" w:cs="Times New Roman"/>
              <w:noProof/>
            </w:rPr>
            <w:drawing>
              <wp:anchor distT="0" distB="0" distL="114300" distR="114300" simplePos="0" relativeHeight="251644928" behindDoc="0" locked="0" layoutInCell="1" allowOverlap="1" wp14:anchorId="2C908A89" wp14:editId="401F8183">
                <wp:simplePos x="0" y="0"/>
                <wp:positionH relativeFrom="column">
                  <wp:posOffset>4738182</wp:posOffset>
                </wp:positionH>
                <wp:positionV relativeFrom="paragraph">
                  <wp:posOffset>-502217</wp:posOffset>
                </wp:positionV>
                <wp:extent cx="1775012" cy="1695959"/>
                <wp:effectExtent l="0" t="0" r="0" b="38100"/>
                <wp:wrapNone/>
                <wp:docPr id="61" name="Рисунок 61" descr="https://afmrk.gov.kz/assets/files/images/logo-h-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mrk.gov.kz/assets/files/images/logo-h-ru.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8791"/>
                        <a:stretch/>
                      </pic:blipFill>
                      <pic:spPr bwMode="auto">
                        <a:xfrm>
                          <a:off x="0" y="0"/>
                          <a:ext cx="1775012" cy="1695959"/>
                        </a:xfrm>
                        <a:prstGeom prst="rect">
                          <a:avLst/>
                        </a:prstGeom>
                        <a:noFill/>
                        <a:ln>
                          <a:noFill/>
                        </a:ln>
                        <a:effectLst>
                          <a:reflection stA="0" endPos="65000" dist="50800" dir="5400000" sy="-100000" algn="bl" rotWithShape="0"/>
                        </a:effectLst>
                        <a:extLst>
                          <a:ext uri="{53640926-AAD7-44D8-BBD7-CCE9431645EC}">
                            <a14:shadowObscured xmlns:a14="http://schemas.microsoft.com/office/drawing/2010/main"/>
                          </a:ext>
                        </a:extLst>
                      </pic:spPr>
                    </pic:pic>
                  </a:graphicData>
                </a:graphic>
              </wp:anchor>
            </w:drawing>
          </w:r>
          <w:r w:rsidR="000E5B06" w:rsidRPr="003B18DD">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3B84CF8" wp14:editId="206D796C">
                    <wp:simplePos x="0" y="0"/>
                    <wp:positionH relativeFrom="column">
                      <wp:posOffset>635</wp:posOffset>
                    </wp:positionH>
                    <wp:positionV relativeFrom="paragraph">
                      <wp:posOffset>40640</wp:posOffset>
                    </wp:positionV>
                    <wp:extent cx="2715895" cy="1183005"/>
                    <wp:effectExtent l="0" t="0" r="0" b="0"/>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5895" cy="1183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0BAE1" w14:textId="77777777" w:rsidR="00617508" w:rsidRPr="001D18C1" w:rsidRDefault="00617508" w:rsidP="00E7052D">
                                <w:pPr>
                                  <w:rPr>
                                    <w:b/>
                                    <w:caps/>
                                    <w:color w:val="002060"/>
                                    <w:sz w:val="32"/>
                                  </w:rPr>
                                </w:pPr>
                                <w:r w:rsidRPr="001D18C1">
                                  <w:rPr>
                                    <w:b/>
                                    <w:caps/>
                                    <w:color w:val="002060"/>
                                    <w:sz w:val="32"/>
                                  </w:rPr>
                                  <w:t xml:space="preserve">Агентство Республики Казахстан по финансовому мониторингу </w:t>
                                </w:r>
                              </w:p>
                              <w:p w14:paraId="214E4BD1" w14:textId="77777777" w:rsidR="00617508" w:rsidRDefault="00617508" w:rsidP="00E70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84CF8" id="Прямоугольник 454" o:spid="_x0000_s1026" style="position:absolute;margin-left:.05pt;margin-top:3.2pt;width:213.85pt;height:9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" filled="f" stroked="f" strokeweight="1pt">
                    <v:path arrowok="t"/>
                    <v:textbox>
                      <w:txbxContent>
                        <w:p w14:paraId="6F40BAE1" w14:textId="77777777" w:rsidR="00617508" w:rsidRPr="001D18C1" w:rsidRDefault="00617508" w:rsidP="00E7052D">
                          <w:pPr>
                            <w:rPr>
                              <w:b/>
                              <w:caps/>
                              <w:color w:val="002060"/>
                              <w:sz w:val="32"/>
                            </w:rPr>
                          </w:pPr>
                          <w:r w:rsidRPr="001D18C1">
                            <w:rPr>
                              <w:b/>
                              <w:caps/>
                              <w:color w:val="002060"/>
                              <w:sz w:val="32"/>
                            </w:rPr>
                            <w:t xml:space="preserve">Агентство Республики Казахстан по финансовому мониторингу </w:t>
                          </w:r>
                        </w:p>
                        <w:p w14:paraId="214E4BD1" w14:textId="77777777" w:rsidR="00617508" w:rsidRDefault="00617508" w:rsidP="00E7052D">
                          <w:pPr>
                            <w:jc w:val="center"/>
                          </w:pPr>
                        </w:p>
                      </w:txbxContent>
                    </v:textbox>
                  </v:rect>
                </w:pict>
              </mc:Fallback>
            </mc:AlternateContent>
          </w:r>
          <w:r w:rsidR="000E5B06" w:rsidRPr="003B18DD">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22D7E7F9" wp14:editId="4FEAF6BA">
                    <wp:simplePos x="0" y="0"/>
                    <wp:positionH relativeFrom="column">
                      <wp:posOffset>-1088390</wp:posOffset>
                    </wp:positionH>
                    <wp:positionV relativeFrom="paragraph">
                      <wp:posOffset>-806450</wp:posOffset>
                    </wp:positionV>
                    <wp:extent cx="2541270" cy="2245360"/>
                    <wp:effectExtent l="0" t="0" r="0" b="254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22453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D9F2C" id="Прямоугольник 59" o:spid="_x0000_s1026" style="position:absolute;margin-left:-85.7pt;margin-top:-63.5pt;width:200.1pt;height:17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" fillcolor="#50b4c8 [3204]" stroked="f" strokeweight="1pt">
                    <v:path arrowok="t"/>
                  </v:rect>
                </w:pict>
              </mc:Fallback>
            </mc:AlternateContent>
          </w:r>
          <w:r w:rsidR="000E5B06" w:rsidRPr="003B18DD">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04080B0D" wp14:editId="439C9E28">
                    <wp:simplePos x="0" y="0"/>
                    <wp:positionH relativeFrom="column">
                      <wp:posOffset>-900430</wp:posOffset>
                    </wp:positionH>
                    <wp:positionV relativeFrom="paragraph">
                      <wp:posOffset>-671830</wp:posOffset>
                    </wp:positionV>
                    <wp:extent cx="4154805" cy="2110740"/>
                    <wp:effectExtent l="0" t="0" r="0" b="3810"/>
                    <wp:wrapNone/>
                    <wp:docPr id="57" name="Трапец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154805" cy="2110740"/>
                            </a:xfrm>
                            <a:prstGeom prst="trapezoid">
                              <a:avLst>
                                <a:gd name="adj" fmla="val 48572"/>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D11BA" id="Трапеция 57" o:spid="_x0000_s1026" style="position:absolute;margin-left:-70.9pt;margin-top:-52.9pt;width:327.15pt;height:166.2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54805,21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" path="m,2110740l1025229,,3129576,,4154805,2110740,,2110740xe" fillcolor="#50b4c8 [3204]" stroked="f" strokeweight="1pt">
                    <v:path arrowok="t" o:connecttype="custom" o:connectlocs="0,2110740;1025229,0;3129576,0;4154805,2110740;0,2110740" o:connectangles="0,0,0,0,0"/>
                  </v:shape>
                </w:pict>
              </mc:Fallback>
            </mc:AlternateContent>
          </w:r>
        </w:p>
        <w:p w14:paraId="1E797298" w14:textId="77777777" w:rsidR="000B1DAC" w:rsidRPr="003B18DD" w:rsidRDefault="000E5B06" w:rsidP="006C6325">
          <w:pPr>
            <w:rPr>
              <w:rFonts w:ascii="Times New Roman" w:hAnsi="Times New Roman" w:cs="Times New Roman"/>
            </w:rPr>
          </w:pPr>
          <w:r w:rsidRPr="003B18DD">
            <w:rPr>
              <w:rFonts w:ascii="Times New Roman" w:hAnsi="Times New Roman" w:cs="Times New Roman"/>
              <w:noProof/>
            </w:rPr>
            <mc:AlternateContent>
              <mc:Choice Requires="wps">
                <w:drawing>
                  <wp:anchor distT="0" distB="0" distL="114300" distR="114300" simplePos="0" relativeHeight="251668480" behindDoc="0" locked="0" layoutInCell="0" allowOverlap="1" wp14:anchorId="6A6C335B" wp14:editId="53FB0732">
                    <wp:simplePos x="0" y="0"/>
                    <wp:positionH relativeFrom="page">
                      <wp:posOffset>474453</wp:posOffset>
                    </wp:positionH>
                    <wp:positionV relativeFrom="page">
                      <wp:posOffset>2700068</wp:posOffset>
                    </wp:positionV>
                    <wp:extent cx="4841240" cy="4451230"/>
                    <wp:effectExtent l="0" t="0" r="0" b="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1240" cy="4451230"/>
                            </a:xfrm>
                            <a:prstGeom prst="rect">
                              <a:avLst/>
                            </a:prstGeom>
                            <a:noFill/>
                            <a:ln w="19050">
                              <a:noFill/>
                              <a:miter lim="800000"/>
                              <a:headEnd/>
                              <a:tailEnd/>
                            </a:ln>
                          </wps:spPr>
                          <wps:txbx>
                            <w:txbxContent>
                              <w:sdt>
                                <w:sdtPr>
                                  <w:rPr>
                                    <w:caps/>
                                    <w:color w:val="002060"/>
                                    <w:sz w:val="56"/>
                                  </w:rPr>
                                  <w:alias w:val="Название"/>
                                  <w:id w:val="-2053458060"/>
                                  <w:dataBinding w:prefixMappings="xmlns:ns0='http://schemas.openxmlformats.org/package/2006/metadata/core-properties' xmlns:ns1='http://purl.org/dc/elements/1.1/'" w:xpath="/ns0:coreProperties[1]/ns1:title[1]" w:storeItemID="{6C3C8BC8-F283-45AE-878A-BAB7291924A1}"/>
                                  <w:text/>
                                </w:sdtPr>
                                <w:sdtEndPr/>
                                <w:sdtContent>
                                  <w:p w14:paraId="6D92DF5C" w14:textId="77777777" w:rsidR="00617508" w:rsidRPr="006D03ED" w:rsidRDefault="00617508" w:rsidP="006B79DF">
                                    <w:pPr>
                                      <w:pStyle w:val="aff5"/>
                                      <w:rPr>
                                        <w:caps/>
                                        <w:color w:val="002060"/>
                                        <w:sz w:val="56"/>
                                      </w:rPr>
                                    </w:pPr>
                                    <w:r w:rsidRPr="006B79DF">
                                      <w:rPr>
                                        <w:caps/>
                                        <w:color w:val="002060"/>
                                        <w:sz w:val="56"/>
                                      </w:rPr>
                                      <w:t>Национальная оценка рисков финансирования терроризма и распространения оружия массового уничтожения</w:t>
                                    </w:r>
                                  </w:p>
                                </w:sdtContent>
                              </w:sdt>
                              <w:p w14:paraId="368FCA61" w14:textId="77777777" w:rsidR="00617508" w:rsidRDefault="00617508" w:rsidP="006D03ED"/>
                              <w:p w14:paraId="4553ABC0" w14:textId="77777777" w:rsidR="00617508" w:rsidRDefault="00617508" w:rsidP="006D03ED"/>
                              <w:p w14:paraId="35F0CDA7" w14:textId="77777777" w:rsidR="00617508" w:rsidRPr="006D03ED" w:rsidRDefault="00617508" w:rsidP="006D03ED">
                                <w:pPr>
                                  <w:rPr>
                                    <w:rFonts w:ascii="Arial Rounded MT Bold" w:hAnsi="Arial Rounded MT Bold"/>
                                    <w:color w:val="002060"/>
                                    <w:sz w:val="36"/>
                                  </w:rPr>
                                </w:pPr>
                                <w:r w:rsidRPr="006D03ED">
                                  <w:rPr>
                                    <w:rFonts w:ascii="Arial" w:hAnsi="Arial" w:cs="Arial"/>
                                    <w:color w:val="002060"/>
                                    <w:sz w:val="36"/>
                                  </w:rPr>
                                  <w:t>Публичный</w:t>
                                </w:r>
                                <w:r w:rsidRPr="006D03ED">
                                  <w:rPr>
                                    <w:rFonts w:ascii="Arial Rounded MT Bold" w:hAnsi="Arial Rounded MT Bold"/>
                                    <w:color w:val="002060"/>
                                    <w:sz w:val="36"/>
                                  </w:rPr>
                                  <w:t xml:space="preserve"> </w:t>
                                </w:r>
                                <w:r w:rsidRPr="006D03ED">
                                  <w:rPr>
                                    <w:rFonts w:ascii="Arial" w:hAnsi="Arial" w:cs="Arial"/>
                                    <w:color w:val="002060"/>
                                    <w:sz w:val="36"/>
                                  </w:rPr>
                                  <w:t>отчет</w:t>
                                </w:r>
                              </w:p>
                              <w:p w14:paraId="720E3E88" w14:textId="77777777" w:rsidR="00617508" w:rsidRDefault="00617508" w:rsidP="006D03ED">
                                <w:pPr>
                                  <w:rPr>
                                    <w:lang w:val="en-US"/>
                                  </w:rPr>
                                </w:pPr>
                              </w:p>
                              <w:p w14:paraId="2781D075" w14:textId="77777777" w:rsidR="00617508" w:rsidRDefault="00617508" w:rsidP="006D03ED">
                                <w:pPr>
                                  <w:rPr>
                                    <w:lang w:val="en-US"/>
                                  </w:rPr>
                                </w:pPr>
                              </w:p>
                              <w:p w14:paraId="3A26E575" w14:textId="77777777" w:rsidR="00617508" w:rsidRPr="006D03ED" w:rsidRDefault="00617508" w:rsidP="006D03ED">
                                <w:pPr>
                                  <w:rPr>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6C335B" id="Прямоугольник 16" o:spid="_x0000_s1027" style="position:absolute;margin-left:37.35pt;margin-top:212.6pt;width:381.2pt;height:35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" o:allowincell="f" filled="f" stroked="f" strokeweight="1.5pt">
                    <v:textbox inset="14.4pt,,14.4pt">
                      <w:txbxContent>
                        <w:sdt>
                          <w:sdtPr>
                            <w:rPr>
                              <w:caps/>
                              <w:color w:val="002060"/>
                              <w:sz w:val="56"/>
                            </w:rPr>
                            <w:alias w:val="Название"/>
                            <w:id w:val="-2053458060"/>
                            <w:dataBinding w:prefixMappings="xmlns:ns0='http://schemas.openxmlformats.org/package/2006/metadata/core-properties' xmlns:ns1='http://purl.org/dc/elements/1.1/'" w:xpath="/ns0:coreProperties[1]/ns1:title[1]" w:storeItemID="{6C3C8BC8-F283-45AE-878A-BAB7291924A1}"/>
                            <w:text/>
                          </w:sdtPr>
                          <w:sdtEndPr/>
                          <w:sdtContent>
                            <w:p w14:paraId="6D92DF5C" w14:textId="77777777" w:rsidR="00617508" w:rsidRPr="006D03ED" w:rsidRDefault="00617508" w:rsidP="006B79DF">
                              <w:pPr>
                                <w:pStyle w:val="aff5"/>
                                <w:rPr>
                                  <w:caps/>
                                  <w:color w:val="002060"/>
                                  <w:sz w:val="56"/>
                                </w:rPr>
                              </w:pPr>
                              <w:r w:rsidRPr="006B79DF">
                                <w:rPr>
                                  <w:caps/>
                                  <w:color w:val="002060"/>
                                  <w:sz w:val="56"/>
                                </w:rPr>
                                <w:t>Национальная оценка рисков финансирования терроризма и распространения оружия массового уничтожения</w:t>
                              </w:r>
                            </w:p>
                          </w:sdtContent>
                        </w:sdt>
                        <w:p w14:paraId="368FCA61" w14:textId="77777777" w:rsidR="00617508" w:rsidRDefault="00617508" w:rsidP="006D03ED"/>
                        <w:p w14:paraId="4553ABC0" w14:textId="77777777" w:rsidR="00617508" w:rsidRDefault="00617508" w:rsidP="006D03ED"/>
                        <w:p w14:paraId="35F0CDA7" w14:textId="77777777" w:rsidR="00617508" w:rsidRPr="006D03ED" w:rsidRDefault="00617508" w:rsidP="006D03ED">
                          <w:pPr>
                            <w:rPr>
                              <w:rFonts w:ascii="Arial Rounded MT Bold" w:hAnsi="Arial Rounded MT Bold"/>
                              <w:color w:val="002060"/>
                              <w:sz w:val="36"/>
                            </w:rPr>
                          </w:pPr>
                          <w:r w:rsidRPr="006D03ED">
                            <w:rPr>
                              <w:rFonts w:ascii="Arial" w:hAnsi="Arial" w:cs="Arial"/>
                              <w:color w:val="002060"/>
                              <w:sz w:val="36"/>
                            </w:rPr>
                            <w:t>Публичный</w:t>
                          </w:r>
                          <w:r w:rsidRPr="006D03ED">
                            <w:rPr>
                              <w:rFonts w:ascii="Arial Rounded MT Bold" w:hAnsi="Arial Rounded MT Bold"/>
                              <w:color w:val="002060"/>
                              <w:sz w:val="36"/>
                            </w:rPr>
                            <w:t xml:space="preserve"> </w:t>
                          </w:r>
                          <w:r w:rsidRPr="006D03ED">
                            <w:rPr>
                              <w:rFonts w:ascii="Arial" w:hAnsi="Arial" w:cs="Arial"/>
                              <w:color w:val="002060"/>
                              <w:sz w:val="36"/>
                            </w:rPr>
                            <w:t>отчет</w:t>
                          </w:r>
                        </w:p>
                        <w:p w14:paraId="720E3E88" w14:textId="77777777" w:rsidR="00617508" w:rsidRDefault="00617508" w:rsidP="006D03ED">
                          <w:pPr>
                            <w:rPr>
                              <w:lang w:val="en-US"/>
                            </w:rPr>
                          </w:pPr>
                        </w:p>
                        <w:p w14:paraId="2781D075" w14:textId="77777777" w:rsidR="00617508" w:rsidRDefault="00617508" w:rsidP="006D03ED">
                          <w:pPr>
                            <w:rPr>
                              <w:lang w:val="en-US"/>
                            </w:rPr>
                          </w:pPr>
                        </w:p>
                        <w:p w14:paraId="3A26E575" w14:textId="77777777" w:rsidR="00617508" w:rsidRPr="006D03ED" w:rsidRDefault="00617508" w:rsidP="006D03ED">
                          <w:pPr>
                            <w:rPr>
                              <w:lang w:val="en-US"/>
                            </w:rPr>
                          </w:pPr>
                        </w:p>
                      </w:txbxContent>
                    </v:textbox>
                    <w10:wrap anchorx="page" anchory="page"/>
                  </v:rect>
                </w:pict>
              </mc:Fallback>
            </mc:AlternateContent>
          </w:r>
          <w:r w:rsidRPr="003B18DD">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04FDA89" wp14:editId="727F9DA5">
                    <wp:simplePos x="0" y="0"/>
                    <wp:positionH relativeFrom="column">
                      <wp:posOffset>-1003935</wp:posOffset>
                    </wp:positionH>
                    <wp:positionV relativeFrom="paragraph">
                      <wp:posOffset>4460875</wp:posOffset>
                    </wp:positionV>
                    <wp:extent cx="7678420" cy="4047490"/>
                    <wp:effectExtent l="457200" t="0" r="570230" b="2429510"/>
                    <wp:wrapNone/>
                    <wp:docPr id="451" name="Прямоугольник с двумя усеченными противолежащими углами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8420" cy="4047490"/>
                            </a:xfrm>
                            <a:prstGeom prst="snip2DiagRect">
                              <a:avLst/>
                            </a:prstGeom>
                            <a:solidFill>
                              <a:schemeClr val="tx2">
                                <a:lumMod val="10000"/>
                                <a:lumOff val="90000"/>
                                <a:alpha val="38000"/>
                              </a:schemeClr>
                            </a:solidFill>
                            <a:ln>
                              <a:noFill/>
                            </a:ln>
                            <a:effectLst>
                              <a:reflection blurRad="1257300" stA="260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DB30FC" id="Прямоугольник с двумя усеченными противолежащими углами 451" o:spid="_x0000_s1026" style="position:absolute;margin-left:-79.05pt;margin-top:351.25pt;width:604.6pt;height:3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678420,404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" path="m,l7003825,r674595,674595l7678420,4047490r,l674595,4047490,,3372895,,xe" fillcolor="#e0eff2 [351]" stroked="f" strokeweight="1pt">
                    <v:fill opacity="24929f"/>
                    <v:path arrowok="t" o:connecttype="custom" o:connectlocs="0,0;7003825,0;7678420,674595;7678420,4047490;7678420,4047490;674595,4047490;0,3372895;0,0" o:connectangles="0,0,0,0,0,0,0,0"/>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4CFC804" wp14:editId="52390BB5">
                    <wp:simplePos x="0" y="0"/>
                    <wp:positionH relativeFrom="column">
                      <wp:posOffset>-1383665</wp:posOffset>
                    </wp:positionH>
                    <wp:positionV relativeFrom="paragraph">
                      <wp:posOffset>7811770</wp:posOffset>
                    </wp:positionV>
                    <wp:extent cx="1909445" cy="1842135"/>
                    <wp:effectExtent l="0" t="0" r="0" b="5715"/>
                    <wp:wrapNone/>
                    <wp:docPr id="450" name="Равнобедренный тре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9445" cy="1842135"/>
                            </a:xfrm>
                            <a:prstGeom prst="triangle">
                              <a:avLst/>
                            </a:prstGeom>
                            <a:solidFill>
                              <a:srgbClr val="99CCFF">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ED9D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50" o:spid="_x0000_s1026" type="#_x0000_t5" style="position:absolute;margin-left:-108.95pt;margin-top:615.1pt;width:150.35pt;height:14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" fillcolor="#9cf" stroked="f" strokeweight="1pt">
                    <v:fill opacity="28270f"/>
                    <v:path arrowok="t"/>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182F8D1" wp14:editId="48905081">
                    <wp:simplePos x="0" y="0"/>
                    <wp:positionH relativeFrom="column">
                      <wp:posOffset>-2149475</wp:posOffset>
                    </wp:positionH>
                    <wp:positionV relativeFrom="paragraph">
                      <wp:posOffset>4893945</wp:posOffset>
                    </wp:positionV>
                    <wp:extent cx="5217160" cy="4759960"/>
                    <wp:effectExtent l="0" t="0" r="2540" b="2540"/>
                    <wp:wrapNone/>
                    <wp:docPr id="448" name="Равнобедренный тре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7160" cy="4759960"/>
                            </a:xfrm>
                            <a:prstGeom prst="triangle">
                              <a:avLst>
                                <a:gd name="adj" fmla="val 52835"/>
                              </a:avLst>
                            </a:prstGeom>
                            <a:solidFill>
                              <a:schemeClr val="tx2">
                                <a:lumMod val="25000"/>
                                <a:lumOff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F3FB1" id="Равнобедренный треугольник 448" o:spid="_x0000_s1026" type="#_x0000_t5" style="position:absolute;margin-left:-169.25pt;margin-top:385.35pt;width:410.8pt;height:37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" adj="11412" fillcolor="#b3d8de [831]" stroked="f" strokeweight="1pt">
                    <v:path arrowok="t"/>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36D31F6" wp14:editId="6F22A70C">
                    <wp:simplePos x="0" y="0"/>
                    <wp:positionH relativeFrom="column">
                      <wp:posOffset>2823845</wp:posOffset>
                    </wp:positionH>
                    <wp:positionV relativeFrom="paragraph">
                      <wp:posOffset>2056765</wp:posOffset>
                    </wp:positionV>
                    <wp:extent cx="4894580" cy="6723380"/>
                    <wp:effectExtent l="0" t="0" r="1270" b="1270"/>
                    <wp:wrapNone/>
                    <wp:docPr id="63" name="Трапец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4580" cy="6723380"/>
                            </a:xfrm>
                            <a:prstGeom prst="trapezoid">
                              <a:avLst/>
                            </a:prstGeom>
                            <a:solidFill>
                              <a:schemeClr val="accent1">
                                <a:lumMod val="60000"/>
                                <a:lumOff val="40000"/>
                                <a:alpha val="6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5A13B8" id="Трапеция 63" o:spid="_x0000_s1026" style="position:absolute;margin-left:222.35pt;margin-top:161.95pt;width:385.4pt;height:5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94580,672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" path="m,6723380l1223645,,3670935,,4894580,6723380,,6723380xe" fillcolor="#96d1de [1940]" stroked="f" strokeweight="1pt">
                    <v:fill opacity="41377f"/>
                    <v:path arrowok="t" o:connecttype="custom" o:connectlocs="0,6723380;1223645,0;3670935,0;4894580,6723380;0,6723380" o:connectangles="0,0,0,0,0"/>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F6F5ACB" wp14:editId="0DFAD2B9">
                    <wp:simplePos x="0" y="0"/>
                    <wp:positionH relativeFrom="column">
                      <wp:posOffset>4639945</wp:posOffset>
                    </wp:positionH>
                    <wp:positionV relativeFrom="paragraph">
                      <wp:posOffset>7785100</wp:posOffset>
                    </wp:positionV>
                    <wp:extent cx="1774825" cy="914400"/>
                    <wp:effectExtent l="0" t="0" r="0" b="0"/>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82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CA6C6" w14:textId="77777777" w:rsidR="00617508" w:rsidRPr="006C6325" w:rsidRDefault="00617508" w:rsidP="006B79DF">
                                <w:pPr>
                                  <w:jc w:val="center"/>
                                  <w:rPr>
                                    <w:color w:val="002060"/>
                                    <w:sz w:val="56"/>
                                    <w:lang w:val="en-US"/>
                                  </w:rPr>
                                </w:pPr>
                                <w:r w:rsidRPr="006C6325">
                                  <w:rPr>
                                    <w:color w:val="002060"/>
                                    <w:sz w:val="56"/>
                                    <w:lang w:val="en-U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6F5ACB" id="Прямоугольник 452" o:spid="_x0000_s1028" style="position:absolute;margin-left:365.35pt;margin-top:613pt;width:139.7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" filled="f" stroked="f" strokeweight="1pt">
                    <v:path arrowok="t"/>
                    <v:textbox>
                      <w:txbxContent>
                        <w:p w14:paraId="2FACA6C6" w14:textId="77777777" w:rsidR="00617508" w:rsidRPr="006C6325" w:rsidRDefault="00617508" w:rsidP="006B79DF">
                          <w:pPr>
                            <w:jc w:val="center"/>
                            <w:rPr>
                              <w:color w:val="002060"/>
                              <w:sz w:val="56"/>
                              <w:lang w:val="en-US"/>
                            </w:rPr>
                          </w:pPr>
                          <w:r w:rsidRPr="006C6325">
                            <w:rPr>
                              <w:color w:val="002060"/>
                              <w:sz w:val="56"/>
                              <w:lang w:val="en-US"/>
                            </w:rPr>
                            <w:t>2021</w:t>
                          </w:r>
                        </w:p>
                      </w:txbxContent>
                    </v:textbox>
                  </v:rect>
                </w:pict>
              </mc:Fallback>
            </mc:AlternateContent>
          </w:r>
          <w:r w:rsidRPr="003B18DD">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6A72C6CA" wp14:editId="50412D71">
                    <wp:simplePos x="0" y="0"/>
                    <wp:positionH relativeFrom="column">
                      <wp:posOffset>-886460</wp:posOffset>
                    </wp:positionH>
                    <wp:positionV relativeFrom="paragraph">
                      <wp:posOffset>1128395</wp:posOffset>
                    </wp:positionV>
                    <wp:extent cx="7517130" cy="8525510"/>
                    <wp:effectExtent l="0" t="0" r="7620" b="889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7130" cy="85255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AD0048" id="Прямоугольник 60" o:spid="_x0000_s1026" style="position:absolute;margin-left:-69.8pt;margin-top:88.85pt;width:591.9pt;height:67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" fillcolor="#dceff4 [660]" stroked="f" strokeweight="1pt">
                    <v:path arrowok="t"/>
                  </v:rect>
                </w:pict>
              </mc:Fallback>
            </mc:AlternateContent>
          </w:r>
          <w:r w:rsidRPr="003B18D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F791DC4" wp14:editId="1477E09E">
                    <wp:simplePos x="0" y="0"/>
                    <wp:positionH relativeFrom="column">
                      <wp:posOffset>-4450080</wp:posOffset>
                    </wp:positionH>
                    <wp:positionV relativeFrom="paragraph">
                      <wp:posOffset>1586230</wp:posOffset>
                    </wp:positionV>
                    <wp:extent cx="7933690" cy="7785100"/>
                    <wp:effectExtent l="0" t="0" r="0" b="6350"/>
                    <wp:wrapNone/>
                    <wp:docPr id="449" name="Равнобедренный тре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3690" cy="7785100"/>
                            </a:xfrm>
                            <a:prstGeom prst="triangle">
                              <a:avLst/>
                            </a:prstGeom>
                            <a:solidFill>
                              <a:srgbClr val="AACFEE">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8104" id="Равнобедренный треугольник 449" o:spid="_x0000_s1026" type="#_x0000_t5" style="position:absolute;margin-left:-350.4pt;margin-top:124.9pt;width:624.7pt;height:6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" fillcolor="#aacfee" stroked="f" strokeweight="1pt">
                    <v:fill opacity="28270f"/>
                    <v:path arrowok="t"/>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5F0BCFA" wp14:editId="0F8EA9C6">
                    <wp:simplePos x="0" y="0"/>
                    <wp:positionH relativeFrom="column">
                      <wp:posOffset>40640</wp:posOffset>
                    </wp:positionH>
                    <wp:positionV relativeFrom="paragraph">
                      <wp:posOffset>2849880</wp:posOffset>
                    </wp:positionV>
                    <wp:extent cx="8127365" cy="6050915"/>
                    <wp:effectExtent l="0" t="0" r="6985" b="6985"/>
                    <wp:wrapNone/>
                    <wp:docPr id="62" name="Трапец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7365" cy="6050915"/>
                            </a:xfrm>
                            <a:prstGeom prst="trapezoid">
                              <a:avLst/>
                            </a:prstGeom>
                            <a:solidFill>
                              <a:schemeClr val="accent1">
                                <a:lumMod val="40000"/>
                                <a:lumOff val="6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2052" id="Трапеция 62" o:spid="_x0000_s1026" style="position:absolute;margin-left:3.2pt;margin-top:224.4pt;width:639.95pt;height:47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7365,605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" path="m,6050915l1512729,,6614636,,8127365,6050915,,6050915xe" fillcolor="#b9e0e9 [1300]" stroked="f" strokeweight="1pt">
                    <v:fill opacity="49087f"/>
                    <v:path arrowok="t" o:connecttype="custom" o:connectlocs="0,6050915;1512729,0;6614636,0;8127365,6050915;0,6050915" o:connectangles="0,0,0,0,0"/>
                  </v:shape>
                </w:pict>
              </mc:Fallback>
            </mc:AlternateContent>
          </w:r>
          <w:r w:rsidRPr="003B18D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F13DA6F" wp14:editId="67AFB56E">
                    <wp:simplePos x="0" y="0"/>
                    <wp:positionH relativeFrom="column">
                      <wp:posOffset>-993775</wp:posOffset>
                    </wp:positionH>
                    <wp:positionV relativeFrom="paragraph">
                      <wp:posOffset>1182370</wp:posOffset>
                    </wp:positionV>
                    <wp:extent cx="1654175" cy="1465580"/>
                    <wp:effectExtent l="0" t="952" r="2222" b="2223"/>
                    <wp:wrapNone/>
                    <wp:docPr id="58" name="Прямоугольный тре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54175" cy="146558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4489"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8" o:spid="_x0000_s1026" type="#_x0000_t6" style="position:absolute;margin-left:-78.25pt;margin-top:93.1pt;width:130.25pt;height:115.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" fillcolor="#50b4c8 [3204]" stroked="f" strokeweight="1pt">
                    <v:path arrowok="t"/>
                  </v:shape>
                </w:pict>
              </mc:Fallback>
            </mc:AlternateContent>
          </w:r>
          <w:r w:rsidR="00876279" w:rsidRPr="003B18DD">
            <w:rPr>
              <w:rFonts w:ascii="Times New Roman" w:hAnsi="Times New Roman" w:cs="Times New Roman"/>
            </w:rPr>
            <w:br w:type="page"/>
          </w:r>
        </w:p>
      </w:sdtContent>
    </w:sdt>
    <w:p w14:paraId="342DE8F7" w14:textId="77777777" w:rsidR="00655481" w:rsidRDefault="00827F5A" w:rsidP="00827F5A">
      <w:pPr>
        <w:pStyle w:val="21"/>
        <w:shd w:val="clear" w:color="auto" w:fill="auto"/>
        <w:spacing w:before="0" w:line="240" w:lineRule="auto"/>
        <w:ind w:left="2709" w:right="20" w:firstLine="831"/>
        <w:rPr>
          <w:b/>
          <w:sz w:val="32"/>
          <w:szCs w:val="28"/>
        </w:rPr>
      </w:pPr>
      <w:r w:rsidRPr="003B18DD">
        <w:rPr>
          <w:b/>
          <w:sz w:val="32"/>
          <w:szCs w:val="28"/>
        </w:rPr>
        <w:lastRenderedPageBreak/>
        <w:t xml:space="preserve"> </w:t>
      </w:r>
    </w:p>
    <w:p w14:paraId="604F2AF6" w14:textId="77777777" w:rsidR="00655481" w:rsidRDefault="00655481" w:rsidP="00827F5A">
      <w:pPr>
        <w:pStyle w:val="21"/>
        <w:shd w:val="clear" w:color="auto" w:fill="auto"/>
        <w:spacing w:before="0" w:line="240" w:lineRule="auto"/>
        <w:ind w:left="2709" w:right="20" w:firstLine="831"/>
        <w:rPr>
          <w:b/>
          <w:sz w:val="32"/>
          <w:szCs w:val="28"/>
        </w:rPr>
      </w:pPr>
    </w:p>
    <w:p w14:paraId="58301A66" w14:textId="77777777" w:rsidR="000015FC" w:rsidRDefault="009C189C" w:rsidP="00827F5A">
      <w:pPr>
        <w:pStyle w:val="21"/>
        <w:shd w:val="clear" w:color="auto" w:fill="auto"/>
        <w:spacing w:before="0" w:line="240" w:lineRule="auto"/>
        <w:ind w:left="2709" w:right="20" w:firstLine="831"/>
        <w:rPr>
          <w:b/>
          <w:sz w:val="28"/>
          <w:szCs w:val="28"/>
        </w:rPr>
      </w:pPr>
      <w:r>
        <w:rPr>
          <w:b/>
          <w:sz w:val="28"/>
          <w:szCs w:val="28"/>
        </w:rPr>
        <w:t>СТРУКТУРА ОТЧЕТА</w:t>
      </w:r>
    </w:p>
    <w:p w14:paraId="48719EA2" w14:textId="77777777" w:rsidR="009C189C" w:rsidRPr="003B18DD" w:rsidRDefault="00655481" w:rsidP="009C189C">
      <w:pPr>
        <w:pStyle w:val="21"/>
        <w:shd w:val="clear" w:color="auto" w:fill="auto"/>
        <w:spacing w:before="0" w:line="240" w:lineRule="auto"/>
        <w:ind w:right="20" w:firstLine="0"/>
        <w:jc w:val="center"/>
        <w:rPr>
          <w:b/>
          <w:sz w:val="28"/>
          <w:szCs w:val="28"/>
        </w:rPr>
      </w:pPr>
      <w:r>
        <w:rPr>
          <w:b/>
          <w:sz w:val="28"/>
          <w:szCs w:val="28"/>
        </w:rPr>
        <w:t>о</w:t>
      </w:r>
      <w:r w:rsidR="009C189C">
        <w:rPr>
          <w:b/>
          <w:sz w:val="28"/>
          <w:szCs w:val="28"/>
        </w:rPr>
        <w:t xml:space="preserve"> </w:t>
      </w:r>
      <w:r>
        <w:rPr>
          <w:b/>
          <w:sz w:val="28"/>
          <w:szCs w:val="28"/>
        </w:rPr>
        <w:t>н</w:t>
      </w:r>
      <w:r w:rsidR="009C189C">
        <w:rPr>
          <w:b/>
          <w:sz w:val="28"/>
          <w:szCs w:val="28"/>
        </w:rPr>
        <w:t>ациональной оценке рисков Республики Казахст</w:t>
      </w:r>
      <w:r>
        <w:rPr>
          <w:b/>
          <w:sz w:val="28"/>
          <w:szCs w:val="28"/>
        </w:rPr>
        <w:t>а</w:t>
      </w:r>
      <w:r w:rsidR="009C189C">
        <w:rPr>
          <w:b/>
          <w:sz w:val="28"/>
          <w:szCs w:val="28"/>
        </w:rPr>
        <w:t>н</w:t>
      </w:r>
    </w:p>
    <w:p w14:paraId="49DF960D" w14:textId="77777777" w:rsidR="00941586" w:rsidRPr="003B18DD" w:rsidRDefault="00941586" w:rsidP="0037086B">
      <w:pPr>
        <w:pStyle w:val="21"/>
        <w:shd w:val="clear" w:color="auto" w:fill="auto"/>
        <w:spacing w:before="0" w:line="240" w:lineRule="auto"/>
        <w:ind w:left="20" w:right="20" w:firstLine="831"/>
        <w:jc w:val="center"/>
        <w:rPr>
          <w:b/>
          <w:sz w:val="28"/>
          <w:szCs w:val="28"/>
        </w:rPr>
      </w:pPr>
    </w:p>
    <w:p w14:paraId="218C4B77" w14:textId="77777777" w:rsidR="00B84928" w:rsidRPr="00B84928" w:rsidRDefault="00B84928" w:rsidP="009C189C">
      <w:pPr>
        <w:pStyle w:val="21"/>
        <w:spacing w:line="240" w:lineRule="auto"/>
        <w:ind w:left="20" w:right="20" w:firstLine="831"/>
        <w:jc w:val="left"/>
        <w:rPr>
          <w:sz w:val="28"/>
          <w:szCs w:val="28"/>
        </w:rPr>
      </w:pPr>
      <w:r>
        <w:rPr>
          <w:sz w:val="28"/>
          <w:szCs w:val="28"/>
        </w:rPr>
        <w:t xml:space="preserve">Резюме……………………………………………………………………....2 </w:t>
      </w:r>
    </w:p>
    <w:p w14:paraId="1E37C66F" w14:textId="77777777" w:rsidR="0079697E" w:rsidRPr="000D1665" w:rsidRDefault="009C189C" w:rsidP="009C189C">
      <w:pPr>
        <w:pStyle w:val="21"/>
        <w:spacing w:line="240" w:lineRule="auto"/>
        <w:ind w:left="20" w:right="20" w:firstLine="831"/>
        <w:jc w:val="left"/>
        <w:rPr>
          <w:sz w:val="28"/>
          <w:szCs w:val="28"/>
        </w:rPr>
      </w:pPr>
      <w:r>
        <w:rPr>
          <w:sz w:val="28"/>
          <w:szCs w:val="28"/>
        </w:rPr>
        <w:t xml:space="preserve">Глава </w:t>
      </w:r>
      <w:r>
        <w:rPr>
          <w:sz w:val="28"/>
          <w:szCs w:val="28"/>
          <w:lang w:val="en-US"/>
        </w:rPr>
        <w:t>I</w:t>
      </w:r>
      <w:r w:rsidR="001A48DD" w:rsidRPr="003B18DD">
        <w:rPr>
          <w:sz w:val="28"/>
          <w:szCs w:val="28"/>
        </w:rPr>
        <w:t>.</w:t>
      </w:r>
      <w:r w:rsidR="00CC2ACF">
        <w:rPr>
          <w:sz w:val="28"/>
          <w:szCs w:val="28"/>
        </w:rPr>
        <w:t xml:space="preserve"> </w:t>
      </w:r>
      <w:r w:rsidR="0079697E" w:rsidRPr="003B18DD">
        <w:rPr>
          <w:sz w:val="28"/>
          <w:szCs w:val="28"/>
        </w:rPr>
        <w:t>Введение</w:t>
      </w:r>
      <w:r>
        <w:rPr>
          <w:sz w:val="28"/>
          <w:szCs w:val="28"/>
        </w:rPr>
        <w:t>…</w:t>
      </w:r>
      <w:r w:rsidRPr="009C189C">
        <w:rPr>
          <w:sz w:val="28"/>
          <w:szCs w:val="28"/>
        </w:rPr>
        <w:t>……</w:t>
      </w:r>
      <w:r w:rsidR="0079697E" w:rsidRPr="003B18DD">
        <w:rPr>
          <w:sz w:val="28"/>
          <w:szCs w:val="28"/>
        </w:rPr>
        <w:t>………………………</w:t>
      </w:r>
      <w:r w:rsidR="00815D52">
        <w:rPr>
          <w:sz w:val="28"/>
          <w:szCs w:val="28"/>
        </w:rPr>
        <w:t>..</w:t>
      </w:r>
      <w:r w:rsidR="0079697E" w:rsidRPr="003B18DD">
        <w:rPr>
          <w:sz w:val="28"/>
          <w:szCs w:val="28"/>
        </w:rPr>
        <w:t>………………</w:t>
      </w:r>
      <w:r w:rsidR="00993273" w:rsidRPr="00993273">
        <w:rPr>
          <w:sz w:val="28"/>
          <w:szCs w:val="28"/>
        </w:rPr>
        <w:t>.</w:t>
      </w:r>
      <w:r w:rsidR="00815D52">
        <w:rPr>
          <w:sz w:val="28"/>
          <w:szCs w:val="28"/>
        </w:rPr>
        <w:t>.</w:t>
      </w:r>
      <w:r w:rsidR="00993273" w:rsidRPr="00993273">
        <w:rPr>
          <w:sz w:val="28"/>
          <w:szCs w:val="28"/>
        </w:rPr>
        <w:t>.</w:t>
      </w:r>
      <w:r w:rsidR="0079697E" w:rsidRPr="003B18DD">
        <w:rPr>
          <w:sz w:val="28"/>
          <w:szCs w:val="28"/>
        </w:rPr>
        <w:t>….…</w:t>
      </w:r>
      <w:r w:rsidR="00815D52">
        <w:rPr>
          <w:sz w:val="28"/>
          <w:szCs w:val="28"/>
        </w:rPr>
        <w:t>…</w:t>
      </w:r>
      <w:r w:rsidR="00B84928">
        <w:rPr>
          <w:sz w:val="28"/>
          <w:szCs w:val="28"/>
        </w:rPr>
        <w:t>3</w:t>
      </w:r>
    </w:p>
    <w:p w14:paraId="5CC45E9F" w14:textId="77777777" w:rsidR="0079697E" w:rsidRPr="00B67DC6" w:rsidRDefault="009C189C" w:rsidP="009C189C">
      <w:pPr>
        <w:pStyle w:val="21"/>
        <w:spacing w:line="240" w:lineRule="auto"/>
        <w:ind w:left="20" w:right="20" w:firstLine="831"/>
        <w:jc w:val="left"/>
        <w:rPr>
          <w:sz w:val="28"/>
          <w:szCs w:val="28"/>
        </w:rPr>
      </w:pPr>
      <w:r>
        <w:rPr>
          <w:sz w:val="28"/>
          <w:szCs w:val="28"/>
        </w:rPr>
        <w:t xml:space="preserve">Глава </w:t>
      </w:r>
      <w:r w:rsidR="00CC2ACF">
        <w:rPr>
          <w:sz w:val="28"/>
          <w:szCs w:val="28"/>
          <w:lang w:val="en-US"/>
        </w:rPr>
        <w:t>II</w:t>
      </w:r>
      <w:r w:rsidR="001A48DD" w:rsidRPr="003B18DD">
        <w:rPr>
          <w:sz w:val="28"/>
          <w:szCs w:val="28"/>
        </w:rPr>
        <w:t>.</w:t>
      </w:r>
      <w:r w:rsidR="0079697E" w:rsidRPr="003B18DD">
        <w:rPr>
          <w:sz w:val="28"/>
          <w:szCs w:val="28"/>
        </w:rPr>
        <w:t xml:space="preserve"> Угрозы и риски финансирования </w:t>
      </w:r>
      <w:r w:rsidR="00CC2ACF">
        <w:rPr>
          <w:sz w:val="28"/>
          <w:szCs w:val="28"/>
        </w:rPr>
        <w:t>т</w:t>
      </w:r>
      <w:r w:rsidR="0079697E" w:rsidRPr="003B18DD">
        <w:rPr>
          <w:sz w:val="28"/>
          <w:szCs w:val="28"/>
        </w:rPr>
        <w:t>ерроризма</w:t>
      </w:r>
      <w:r w:rsidR="001A48DD" w:rsidRPr="003B18DD">
        <w:rPr>
          <w:sz w:val="28"/>
          <w:szCs w:val="28"/>
        </w:rPr>
        <w:t>…</w:t>
      </w:r>
      <w:r>
        <w:rPr>
          <w:sz w:val="28"/>
          <w:szCs w:val="28"/>
        </w:rPr>
        <w:t>………</w:t>
      </w:r>
      <w:r w:rsidR="00815D52">
        <w:rPr>
          <w:sz w:val="28"/>
          <w:szCs w:val="28"/>
        </w:rPr>
        <w:t>…...</w:t>
      </w:r>
      <w:r>
        <w:rPr>
          <w:sz w:val="28"/>
          <w:szCs w:val="28"/>
        </w:rPr>
        <w:t>…</w:t>
      </w:r>
      <w:r w:rsidR="00B84928">
        <w:rPr>
          <w:sz w:val="28"/>
          <w:szCs w:val="28"/>
        </w:rPr>
        <w:t>8</w:t>
      </w:r>
    </w:p>
    <w:p w14:paraId="746EF2D8" w14:textId="77777777" w:rsidR="0079697E" w:rsidRPr="00F76156" w:rsidRDefault="00993273" w:rsidP="009C189C">
      <w:pPr>
        <w:pStyle w:val="21"/>
        <w:spacing w:line="240" w:lineRule="auto"/>
        <w:ind w:left="20" w:right="20" w:firstLine="831"/>
        <w:jc w:val="left"/>
        <w:rPr>
          <w:sz w:val="28"/>
          <w:szCs w:val="28"/>
        </w:rPr>
      </w:pPr>
      <w:r>
        <w:rPr>
          <w:sz w:val="28"/>
          <w:szCs w:val="28"/>
        </w:rPr>
        <w:t>Глава</w:t>
      </w:r>
      <w:r w:rsidRPr="003B18DD">
        <w:rPr>
          <w:sz w:val="28"/>
          <w:szCs w:val="28"/>
        </w:rPr>
        <w:t xml:space="preserve"> </w:t>
      </w:r>
      <w:r w:rsidR="00CC2ACF">
        <w:rPr>
          <w:sz w:val="28"/>
          <w:szCs w:val="28"/>
          <w:lang w:val="en-US"/>
        </w:rPr>
        <w:t>I</w:t>
      </w:r>
      <w:r w:rsidR="003737B5">
        <w:rPr>
          <w:sz w:val="28"/>
          <w:szCs w:val="28"/>
          <w:lang w:val="en-US"/>
        </w:rPr>
        <w:t>II</w:t>
      </w:r>
      <w:r w:rsidR="001A48DD" w:rsidRPr="003B18DD">
        <w:rPr>
          <w:sz w:val="28"/>
          <w:szCs w:val="28"/>
        </w:rPr>
        <w:t>.</w:t>
      </w:r>
      <w:r w:rsidR="0079697E" w:rsidRPr="003B18DD">
        <w:rPr>
          <w:sz w:val="28"/>
          <w:szCs w:val="28"/>
        </w:rPr>
        <w:t xml:space="preserve"> Определение Уязвимостей и рисков ФТ для НКО</w:t>
      </w:r>
      <w:r>
        <w:rPr>
          <w:sz w:val="28"/>
          <w:szCs w:val="28"/>
        </w:rPr>
        <w:t>…..</w:t>
      </w:r>
      <w:r w:rsidR="001A48DD" w:rsidRPr="003B18DD">
        <w:rPr>
          <w:sz w:val="28"/>
          <w:szCs w:val="28"/>
        </w:rPr>
        <w:t>……</w:t>
      </w:r>
      <w:r w:rsidR="00815D52">
        <w:rPr>
          <w:sz w:val="28"/>
          <w:szCs w:val="28"/>
        </w:rPr>
        <w:t>…</w:t>
      </w:r>
      <w:r w:rsidR="00582013">
        <w:rPr>
          <w:sz w:val="28"/>
          <w:szCs w:val="28"/>
        </w:rPr>
        <w:t>.9</w:t>
      </w:r>
    </w:p>
    <w:p w14:paraId="5F6736B0" w14:textId="77777777" w:rsidR="0079697E" w:rsidRDefault="00993273" w:rsidP="009C189C">
      <w:pPr>
        <w:pStyle w:val="21"/>
        <w:spacing w:line="240" w:lineRule="auto"/>
        <w:ind w:left="20" w:right="20" w:firstLine="831"/>
        <w:jc w:val="left"/>
        <w:rPr>
          <w:sz w:val="28"/>
          <w:szCs w:val="28"/>
        </w:rPr>
      </w:pPr>
      <w:r>
        <w:rPr>
          <w:sz w:val="28"/>
          <w:szCs w:val="28"/>
        </w:rPr>
        <w:t>Глава</w:t>
      </w:r>
      <w:r w:rsidRPr="003B18DD">
        <w:rPr>
          <w:sz w:val="28"/>
          <w:szCs w:val="28"/>
        </w:rPr>
        <w:t xml:space="preserve"> </w:t>
      </w:r>
      <w:r w:rsidR="003737B5">
        <w:rPr>
          <w:sz w:val="28"/>
          <w:szCs w:val="28"/>
          <w:lang w:val="en-US"/>
        </w:rPr>
        <w:t>I</w:t>
      </w:r>
      <w:r w:rsidRPr="00CC2ACF">
        <w:rPr>
          <w:sz w:val="28"/>
          <w:szCs w:val="28"/>
        </w:rPr>
        <w:t>V</w:t>
      </w:r>
      <w:r w:rsidR="001A48DD" w:rsidRPr="003B18DD">
        <w:rPr>
          <w:sz w:val="28"/>
          <w:szCs w:val="28"/>
        </w:rPr>
        <w:t>.</w:t>
      </w:r>
      <w:r w:rsidR="0079697E" w:rsidRPr="003B18DD">
        <w:rPr>
          <w:sz w:val="28"/>
          <w:szCs w:val="28"/>
        </w:rPr>
        <w:t xml:space="preserve"> Уязвимости и риски ФТ для финансового сектора</w:t>
      </w:r>
      <w:r w:rsidR="001A48DD" w:rsidRPr="003B18DD">
        <w:rPr>
          <w:sz w:val="28"/>
          <w:szCs w:val="28"/>
        </w:rPr>
        <w:t>………</w:t>
      </w:r>
      <w:r w:rsidR="00B84928">
        <w:rPr>
          <w:sz w:val="28"/>
          <w:szCs w:val="28"/>
        </w:rPr>
        <w:t>.</w:t>
      </w:r>
      <w:r w:rsidR="00815D52">
        <w:rPr>
          <w:sz w:val="28"/>
          <w:szCs w:val="28"/>
        </w:rPr>
        <w:t>…</w:t>
      </w:r>
      <w:r w:rsidR="00B84928">
        <w:rPr>
          <w:sz w:val="28"/>
          <w:szCs w:val="28"/>
        </w:rPr>
        <w:t>1</w:t>
      </w:r>
      <w:r w:rsidR="00582013">
        <w:rPr>
          <w:sz w:val="28"/>
          <w:szCs w:val="28"/>
        </w:rPr>
        <w:t>0</w:t>
      </w:r>
    </w:p>
    <w:p w14:paraId="15A9DF46" w14:textId="77777777" w:rsidR="00CC2ACF" w:rsidRDefault="00CC2ACF" w:rsidP="00CC2ACF">
      <w:pPr>
        <w:pStyle w:val="21"/>
        <w:spacing w:line="240" w:lineRule="auto"/>
        <w:ind w:left="20" w:right="20" w:firstLine="831"/>
        <w:jc w:val="left"/>
        <w:rPr>
          <w:sz w:val="28"/>
          <w:szCs w:val="28"/>
        </w:rPr>
      </w:pPr>
      <w:r>
        <w:rPr>
          <w:sz w:val="28"/>
          <w:szCs w:val="28"/>
        </w:rPr>
        <w:t>1</w:t>
      </w:r>
      <w:r w:rsidR="001A48DD" w:rsidRPr="003B18DD">
        <w:rPr>
          <w:sz w:val="28"/>
          <w:szCs w:val="28"/>
        </w:rPr>
        <w:t>.</w:t>
      </w:r>
      <w:r>
        <w:rPr>
          <w:sz w:val="28"/>
          <w:szCs w:val="28"/>
        </w:rPr>
        <w:t xml:space="preserve"> </w:t>
      </w:r>
      <w:r w:rsidR="0079697E" w:rsidRPr="003B18DD">
        <w:rPr>
          <w:sz w:val="28"/>
          <w:szCs w:val="28"/>
        </w:rPr>
        <w:t xml:space="preserve">Уязвимости ФТ </w:t>
      </w:r>
      <w:r w:rsidR="00DF5622">
        <w:rPr>
          <w:sz w:val="28"/>
          <w:szCs w:val="28"/>
        </w:rPr>
        <w:t xml:space="preserve">от </w:t>
      </w:r>
      <w:r w:rsidR="0079697E" w:rsidRPr="003B18DD">
        <w:rPr>
          <w:sz w:val="28"/>
          <w:szCs w:val="28"/>
        </w:rPr>
        <w:t>использования наличных денежных средств</w:t>
      </w:r>
      <w:r w:rsidRPr="00CC2ACF">
        <w:rPr>
          <w:sz w:val="28"/>
          <w:szCs w:val="28"/>
        </w:rPr>
        <w:t xml:space="preserve"> </w:t>
      </w:r>
      <w:r>
        <w:rPr>
          <w:sz w:val="28"/>
          <w:szCs w:val="28"/>
        </w:rPr>
        <w:t xml:space="preserve">и </w:t>
      </w:r>
    </w:p>
    <w:p w14:paraId="30E73209" w14:textId="77777777" w:rsidR="0079697E" w:rsidRPr="00F76156" w:rsidRDefault="00CC2ACF" w:rsidP="00422938">
      <w:pPr>
        <w:pStyle w:val="21"/>
        <w:spacing w:before="120" w:line="240" w:lineRule="auto"/>
        <w:ind w:left="23" w:right="23" w:firstLine="833"/>
        <w:jc w:val="left"/>
        <w:rPr>
          <w:sz w:val="28"/>
          <w:szCs w:val="28"/>
        </w:rPr>
      </w:pPr>
      <w:r>
        <w:rPr>
          <w:sz w:val="28"/>
          <w:szCs w:val="28"/>
        </w:rPr>
        <w:t xml:space="preserve"> </w:t>
      </w:r>
      <w:r w:rsidR="00815D52">
        <w:rPr>
          <w:sz w:val="28"/>
          <w:szCs w:val="28"/>
        </w:rPr>
        <w:t xml:space="preserve">   </w:t>
      </w:r>
      <w:r w:rsidR="00B84928">
        <w:rPr>
          <w:sz w:val="28"/>
          <w:szCs w:val="28"/>
        </w:rPr>
        <w:t xml:space="preserve">платежных </w:t>
      </w:r>
      <w:r w:rsidR="0079697E" w:rsidRPr="003B18DD">
        <w:rPr>
          <w:sz w:val="28"/>
          <w:szCs w:val="28"/>
        </w:rPr>
        <w:t xml:space="preserve"> карточек</w:t>
      </w:r>
      <w:r w:rsidR="001A48DD" w:rsidRPr="003B18DD">
        <w:rPr>
          <w:sz w:val="28"/>
          <w:szCs w:val="28"/>
        </w:rPr>
        <w:t>…</w:t>
      </w:r>
      <w:r w:rsidR="00B84928">
        <w:rPr>
          <w:sz w:val="28"/>
          <w:szCs w:val="28"/>
        </w:rPr>
        <w:t>……</w:t>
      </w:r>
      <w:r>
        <w:rPr>
          <w:sz w:val="28"/>
          <w:szCs w:val="28"/>
        </w:rPr>
        <w:t>……………………………</w:t>
      </w:r>
      <w:r w:rsidR="00815D52">
        <w:rPr>
          <w:sz w:val="28"/>
          <w:szCs w:val="28"/>
        </w:rPr>
        <w:t>.</w:t>
      </w:r>
      <w:r>
        <w:rPr>
          <w:sz w:val="28"/>
          <w:szCs w:val="28"/>
        </w:rPr>
        <w:t>………</w:t>
      </w:r>
      <w:r w:rsidR="00815D52">
        <w:rPr>
          <w:sz w:val="28"/>
          <w:szCs w:val="28"/>
        </w:rPr>
        <w:t>.</w:t>
      </w:r>
      <w:r w:rsidR="00993273" w:rsidRPr="00993273">
        <w:rPr>
          <w:sz w:val="28"/>
          <w:szCs w:val="28"/>
        </w:rPr>
        <w:t>…</w:t>
      </w:r>
      <w:r w:rsidR="00815D52">
        <w:rPr>
          <w:sz w:val="28"/>
          <w:szCs w:val="28"/>
        </w:rPr>
        <w:t>...</w:t>
      </w:r>
      <w:r w:rsidR="00993273" w:rsidRPr="00993273">
        <w:rPr>
          <w:sz w:val="28"/>
          <w:szCs w:val="28"/>
        </w:rPr>
        <w:t>.</w:t>
      </w:r>
      <w:r w:rsidR="001A48DD" w:rsidRPr="003B18DD">
        <w:rPr>
          <w:sz w:val="28"/>
          <w:szCs w:val="28"/>
        </w:rPr>
        <w:t>.</w:t>
      </w:r>
      <w:r w:rsidR="00815D52">
        <w:rPr>
          <w:sz w:val="28"/>
          <w:szCs w:val="28"/>
        </w:rPr>
        <w:t>1</w:t>
      </w:r>
      <w:r w:rsidR="00582013">
        <w:rPr>
          <w:sz w:val="28"/>
          <w:szCs w:val="28"/>
        </w:rPr>
        <w:t>1</w:t>
      </w:r>
    </w:p>
    <w:p w14:paraId="30774030" w14:textId="77777777" w:rsidR="00815D52" w:rsidRDefault="00DF5622" w:rsidP="009C189C">
      <w:pPr>
        <w:pStyle w:val="21"/>
        <w:spacing w:line="240" w:lineRule="auto"/>
        <w:ind w:left="20" w:right="20" w:firstLine="831"/>
        <w:jc w:val="left"/>
        <w:rPr>
          <w:sz w:val="28"/>
          <w:szCs w:val="28"/>
        </w:rPr>
      </w:pPr>
      <w:r>
        <w:rPr>
          <w:sz w:val="28"/>
          <w:szCs w:val="28"/>
        </w:rPr>
        <w:t>2</w:t>
      </w:r>
      <w:r w:rsidR="001A48DD" w:rsidRPr="003B18DD">
        <w:rPr>
          <w:sz w:val="28"/>
          <w:szCs w:val="28"/>
        </w:rPr>
        <w:t>.</w:t>
      </w:r>
      <w:r w:rsidR="0079697E" w:rsidRPr="003B18DD">
        <w:rPr>
          <w:sz w:val="28"/>
          <w:szCs w:val="28"/>
        </w:rPr>
        <w:t xml:space="preserve">Уязвимости ФТ при осуществлении посреднических услуг при </w:t>
      </w:r>
    </w:p>
    <w:p w14:paraId="69E63EC3" w14:textId="77777777" w:rsidR="0079697E" w:rsidRPr="00F76156" w:rsidRDefault="00815D52" w:rsidP="00422938">
      <w:pPr>
        <w:pStyle w:val="21"/>
        <w:spacing w:before="120" w:line="240" w:lineRule="auto"/>
        <w:ind w:left="23" w:right="23" w:firstLine="833"/>
        <w:jc w:val="left"/>
        <w:rPr>
          <w:sz w:val="28"/>
          <w:szCs w:val="28"/>
        </w:rPr>
      </w:pPr>
      <w:r>
        <w:rPr>
          <w:sz w:val="28"/>
          <w:szCs w:val="28"/>
        </w:rPr>
        <w:t xml:space="preserve">    </w:t>
      </w:r>
      <w:r w:rsidR="0079697E" w:rsidRPr="003B18DD">
        <w:rPr>
          <w:sz w:val="28"/>
          <w:szCs w:val="28"/>
        </w:rPr>
        <w:t>купле-продаже недвижимого имущества</w:t>
      </w:r>
      <w:r w:rsidR="001A48DD" w:rsidRPr="003B18DD">
        <w:rPr>
          <w:sz w:val="28"/>
          <w:szCs w:val="28"/>
        </w:rPr>
        <w:t>………………</w:t>
      </w:r>
      <w:r w:rsidR="00993273">
        <w:rPr>
          <w:sz w:val="28"/>
          <w:szCs w:val="28"/>
        </w:rPr>
        <w:t>…</w:t>
      </w:r>
      <w:r>
        <w:rPr>
          <w:sz w:val="28"/>
          <w:szCs w:val="28"/>
        </w:rPr>
        <w:t>.</w:t>
      </w:r>
      <w:r w:rsidR="00993273">
        <w:rPr>
          <w:sz w:val="28"/>
          <w:szCs w:val="28"/>
        </w:rPr>
        <w:t>……</w:t>
      </w:r>
      <w:r>
        <w:rPr>
          <w:sz w:val="28"/>
          <w:szCs w:val="28"/>
        </w:rPr>
        <w:t>…</w:t>
      </w:r>
      <w:r w:rsidR="00993273" w:rsidRPr="00993273">
        <w:rPr>
          <w:sz w:val="28"/>
          <w:szCs w:val="28"/>
        </w:rPr>
        <w:t>.</w:t>
      </w:r>
      <w:r w:rsidR="001A48DD" w:rsidRPr="003B18DD">
        <w:rPr>
          <w:sz w:val="28"/>
          <w:szCs w:val="28"/>
        </w:rPr>
        <w:t>…</w:t>
      </w:r>
      <w:r>
        <w:rPr>
          <w:sz w:val="28"/>
          <w:szCs w:val="28"/>
        </w:rPr>
        <w:t>1</w:t>
      </w:r>
      <w:r w:rsidR="00582013">
        <w:rPr>
          <w:sz w:val="28"/>
          <w:szCs w:val="28"/>
        </w:rPr>
        <w:t>2</w:t>
      </w:r>
    </w:p>
    <w:p w14:paraId="4102AA10" w14:textId="77777777" w:rsidR="0079697E" w:rsidRPr="00F76156" w:rsidRDefault="00DF5622" w:rsidP="009C189C">
      <w:pPr>
        <w:pStyle w:val="21"/>
        <w:spacing w:line="240" w:lineRule="auto"/>
        <w:ind w:left="20" w:right="20" w:firstLine="831"/>
        <w:jc w:val="left"/>
        <w:rPr>
          <w:sz w:val="28"/>
          <w:szCs w:val="28"/>
        </w:rPr>
      </w:pPr>
      <w:r>
        <w:rPr>
          <w:sz w:val="28"/>
          <w:szCs w:val="28"/>
        </w:rPr>
        <w:t>3</w:t>
      </w:r>
      <w:r w:rsidR="00993273" w:rsidRPr="00993273">
        <w:rPr>
          <w:sz w:val="28"/>
          <w:szCs w:val="28"/>
        </w:rPr>
        <w:t xml:space="preserve">. </w:t>
      </w:r>
      <w:r w:rsidR="0079697E" w:rsidRPr="003B18DD">
        <w:rPr>
          <w:sz w:val="28"/>
          <w:szCs w:val="28"/>
        </w:rPr>
        <w:t xml:space="preserve">Уязвимости </w:t>
      </w:r>
      <w:r w:rsidR="00291179">
        <w:rPr>
          <w:sz w:val="28"/>
          <w:szCs w:val="28"/>
        </w:rPr>
        <w:t xml:space="preserve"> от </w:t>
      </w:r>
      <w:r w:rsidR="0079697E" w:rsidRPr="003B18DD">
        <w:rPr>
          <w:sz w:val="28"/>
          <w:szCs w:val="28"/>
        </w:rPr>
        <w:t>использовани</w:t>
      </w:r>
      <w:r w:rsidR="00291179">
        <w:rPr>
          <w:sz w:val="28"/>
          <w:szCs w:val="28"/>
        </w:rPr>
        <w:t>я цифровых активов</w:t>
      </w:r>
      <w:r w:rsidR="001A48DD" w:rsidRPr="003B18DD">
        <w:rPr>
          <w:sz w:val="28"/>
          <w:szCs w:val="28"/>
        </w:rPr>
        <w:t>…</w:t>
      </w:r>
      <w:r w:rsidR="00993273" w:rsidRPr="00993273">
        <w:rPr>
          <w:sz w:val="28"/>
          <w:szCs w:val="28"/>
        </w:rPr>
        <w:t>…….</w:t>
      </w:r>
      <w:r w:rsidR="001A48DD" w:rsidRPr="003B18DD">
        <w:rPr>
          <w:sz w:val="28"/>
          <w:szCs w:val="28"/>
        </w:rPr>
        <w:t>…</w:t>
      </w:r>
      <w:r w:rsidR="00291179">
        <w:rPr>
          <w:sz w:val="28"/>
          <w:szCs w:val="28"/>
        </w:rPr>
        <w:t>………</w:t>
      </w:r>
      <w:r w:rsidR="001A48DD" w:rsidRPr="003B18DD">
        <w:rPr>
          <w:sz w:val="28"/>
          <w:szCs w:val="28"/>
        </w:rPr>
        <w:t>.</w:t>
      </w:r>
      <w:r w:rsidR="004F5E4D">
        <w:rPr>
          <w:sz w:val="28"/>
          <w:szCs w:val="28"/>
        </w:rPr>
        <w:t>1</w:t>
      </w:r>
      <w:r w:rsidR="00582013">
        <w:rPr>
          <w:sz w:val="28"/>
          <w:szCs w:val="28"/>
        </w:rPr>
        <w:t>3</w:t>
      </w:r>
    </w:p>
    <w:p w14:paraId="1E42FEE2" w14:textId="77777777" w:rsidR="0079697E" w:rsidRPr="00F76156" w:rsidRDefault="00DF5622" w:rsidP="009C189C">
      <w:pPr>
        <w:pStyle w:val="21"/>
        <w:spacing w:line="240" w:lineRule="auto"/>
        <w:ind w:left="20" w:right="20" w:firstLine="831"/>
        <w:jc w:val="left"/>
        <w:rPr>
          <w:sz w:val="28"/>
          <w:szCs w:val="28"/>
        </w:rPr>
      </w:pPr>
      <w:r>
        <w:rPr>
          <w:sz w:val="28"/>
          <w:szCs w:val="28"/>
        </w:rPr>
        <w:t>Глава</w:t>
      </w:r>
      <w:r w:rsidRPr="003B18DD">
        <w:rPr>
          <w:sz w:val="28"/>
          <w:szCs w:val="28"/>
        </w:rPr>
        <w:t xml:space="preserve"> </w:t>
      </w:r>
      <w:r w:rsidRPr="00CC2ACF">
        <w:rPr>
          <w:sz w:val="28"/>
          <w:szCs w:val="28"/>
        </w:rPr>
        <w:t>V</w:t>
      </w:r>
      <w:r w:rsidRPr="003B18DD">
        <w:rPr>
          <w:sz w:val="28"/>
          <w:szCs w:val="28"/>
        </w:rPr>
        <w:t xml:space="preserve">. </w:t>
      </w:r>
      <w:r w:rsidR="00B84928">
        <w:rPr>
          <w:sz w:val="28"/>
          <w:szCs w:val="28"/>
        </w:rPr>
        <w:t xml:space="preserve">Угрозы, уязвимости и риски ФРОМУ </w:t>
      </w:r>
      <w:r w:rsidR="001A48DD" w:rsidRPr="003B18DD">
        <w:rPr>
          <w:sz w:val="28"/>
          <w:szCs w:val="28"/>
        </w:rPr>
        <w:t>………………</w:t>
      </w:r>
      <w:r w:rsidR="00B84928">
        <w:rPr>
          <w:sz w:val="28"/>
          <w:szCs w:val="28"/>
        </w:rPr>
        <w:t>……</w:t>
      </w:r>
      <w:r w:rsidR="00291179">
        <w:rPr>
          <w:sz w:val="28"/>
          <w:szCs w:val="28"/>
        </w:rPr>
        <w:t>….</w:t>
      </w:r>
      <w:r w:rsidR="003737B5">
        <w:rPr>
          <w:sz w:val="28"/>
          <w:szCs w:val="28"/>
        </w:rPr>
        <w:t>.</w:t>
      </w:r>
      <w:r w:rsidR="004F5E4D">
        <w:rPr>
          <w:sz w:val="28"/>
          <w:szCs w:val="28"/>
        </w:rPr>
        <w:t>1</w:t>
      </w:r>
      <w:r w:rsidR="00582013">
        <w:rPr>
          <w:sz w:val="28"/>
          <w:szCs w:val="28"/>
        </w:rPr>
        <w:t>4</w:t>
      </w:r>
    </w:p>
    <w:p w14:paraId="0B38DA21" w14:textId="77777777" w:rsidR="00CC2ACF" w:rsidRDefault="00DF5622" w:rsidP="00582013">
      <w:pPr>
        <w:pStyle w:val="21"/>
        <w:spacing w:line="240" w:lineRule="auto"/>
        <w:ind w:left="20" w:right="20" w:firstLine="831"/>
        <w:jc w:val="left"/>
        <w:rPr>
          <w:b/>
          <w:sz w:val="28"/>
          <w:szCs w:val="28"/>
        </w:rPr>
      </w:pPr>
      <w:r>
        <w:rPr>
          <w:sz w:val="28"/>
          <w:szCs w:val="28"/>
        </w:rPr>
        <w:t>Глава</w:t>
      </w:r>
      <w:r w:rsidRPr="003B18DD">
        <w:rPr>
          <w:sz w:val="28"/>
          <w:szCs w:val="28"/>
        </w:rPr>
        <w:t xml:space="preserve"> </w:t>
      </w:r>
      <w:r w:rsidRPr="00CC2ACF">
        <w:rPr>
          <w:sz w:val="28"/>
          <w:szCs w:val="28"/>
        </w:rPr>
        <w:t>V</w:t>
      </w:r>
      <w:r>
        <w:rPr>
          <w:sz w:val="28"/>
          <w:szCs w:val="28"/>
          <w:lang w:val="en-US"/>
        </w:rPr>
        <w:t>I</w:t>
      </w:r>
      <w:r w:rsidRPr="003B18DD">
        <w:rPr>
          <w:sz w:val="28"/>
          <w:szCs w:val="28"/>
        </w:rPr>
        <w:t xml:space="preserve">. </w:t>
      </w:r>
      <w:r w:rsidR="00B84928">
        <w:rPr>
          <w:sz w:val="28"/>
          <w:szCs w:val="28"/>
        </w:rPr>
        <w:t xml:space="preserve">Заключение по рискам ФТ, </w:t>
      </w:r>
      <w:r>
        <w:rPr>
          <w:sz w:val="28"/>
          <w:szCs w:val="28"/>
        </w:rPr>
        <w:t>ФРОМУ</w:t>
      </w:r>
      <w:r w:rsidR="00B84928">
        <w:rPr>
          <w:sz w:val="28"/>
          <w:szCs w:val="28"/>
        </w:rPr>
        <w:t>.</w:t>
      </w:r>
      <w:r>
        <w:rPr>
          <w:sz w:val="28"/>
          <w:szCs w:val="28"/>
        </w:rPr>
        <w:t xml:space="preserve"> </w:t>
      </w:r>
      <w:r w:rsidRPr="003B18DD">
        <w:rPr>
          <w:sz w:val="28"/>
          <w:szCs w:val="28"/>
        </w:rPr>
        <w:t>………</w:t>
      </w:r>
      <w:r w:rsidR="00B84928">
        <w:rPr>
          <w:sz w:val="28"/>
          <w:szCs w:val="28"/>
        </w:rPr>
        <w:t>…….</w:t>
      </w:r>
      <w:r w:rsidR="004F5E4D">
        <w:rPr>
          <w:sz w:val="28"/>
          <w:szCs w:val="28"/>
        </w:rPr>
        <w:t>…</w:t>
      </w:r>
      <w:r w:rsidRPr="003B18DD">
        <w:rPr>
          <w:sz w:val="28"/>
          <w:szCs w:val="28"/>
        </w:rPr>
        <w:t>……</w:t>
      </w:r>
      <w:r>
        <w:rPr>
          <w:sz w:val="28"/>
          <w:szCs w:val="28"/>
        </w:rPr>
        <w:t>…</w:t>
      </w:r>
      <w:r w:rsidR="003737B5">
        <w:rPr>
          <w:sz w:val="28"/>
          <w:szCs w:val="28"/>
        </w:rPr>
        <w:t>.</w:t>
      </w:r>
      <w:r w:rsidR="004F5E4D">
        <w:rPr>
          <w:sz w:val="28"/>
          <w:szCs w:val="28"/>
        </w:rPr>
        <w:t>1</w:t>
      </w:r>
      <w:r w:rsidR="00582013">
        <w:rPr>
          <w:sz w:val="28"/>
          <w:szCs w:val="28"/>
        </w:rPr>
        <w:t>5</w:t>
      </w:r>
    </w:p>
    <w:p w14:paraId="1F14D60B" w14:textId="77777777" w:rsidR="004C3E3A" w:rsidRDefault="004C3E3A" w:rsidP="004C3E3A">
      <w:pPr>
        <w:pStyle w:val="21"/>
        <w:shd w:val="clear" w:color="auto" w:fill="auto"/>
        <w:spacing w:before="0" w:line="240" w:lineRule="auto"/>
        <w:ind w:left="20" w:right="20" w:firstLine="831"/>
        <w:rPr>
          <w:b/>
          <w:sz w:val="28"/>
          <w:szCs w:val="28"/>
        </w:rPr>
      </w:pPr>
    </w:p>
    <w:p w14:paraId="7D64245B" w14:textId="77777777" w:rsidR="004C3E3A" w:rsidRDefault="004C3E3A" w:rsidP="004C3E3A">
      <w:pPr>
        <w:pStyle w:val="21"/>
        <w:shd w:val="clear" w:color="auto" w:fill="auto"/>
        <w:spacing w:before="0" w:line="240" w:lineRule="auto"/>
        <w:ind w:left="20" w:right="20" w:firstLine="831"/>
        <w:rPr>
          <w:b/>
          <w:sz w:val="28"/>
          <w:szCs w:val="28"/>
        </w:rPr>
      </w:pPr>
    </w:p>
    <w:p w14:paraId="05D3B864" w14:textId="77777777" w:rsidR="004C3E3A" w:rsidRDefault="004C3E3A" w:rsidP="004C3E3A">
      <w:pPr>
        <w:pStyle w:val="21"/>
        <w:shd w:val="clear" w:color="auto" w:fill="auto"/>
        <w:spacing w:before="0" w:line="240" w:lineRule="auto"/>
        <w:ind w:left="20" w:right="20" w:firstLine="831"/>
        <w:rPr>
          <w:b/>
          <w:sz w:val="28"/>
          <w:szCs w:val="28"/>
        </w:rPr>
      </w:pPr>
    </w:p>
    <w:p w14:paraId="26557539" w14:textId="77777777" w:rsidR="004C3E3A" w:rsidRDefault="004C3E3A" w:rsidP="004C3E3A">
      <w:pPr>
        <w:pStyle w:val="21"/>
        <w:shd w:val="clear" w:color="auto" w:fill="auto"/>
        <w:spacing w:before="0" w:line="240" w:lineRule="auto"/>
        <w:ind w:left="20" w:right="20" w:firstLine="831"/>
        <w:rPr>
          <w:b/>
          <w:sz w:val="28"/>
          <w:szCs w:val="28"/>
        </w:rPr>
      </w:pPr>
    </w:p>
    <w:p w14:paraId="377EDB95" w14:textId="77777777" w:rsidR="004C3E3A" w:rsidRDefault="004C3E3A" w:rsidP="004C3E3A">
      <w:pPr>
        <w:pStyle w:val="21"/>
        <w:shd w:val="clear" w:color="auto" w:fill="auto"/>
        <w:spacing w:before="0" w:line="240" w:lineRule="auto"/>
        <w:ind w:left="20" w:right="20" w:firstLine="831"/>
        <w:rPr>
          <w:b/>
          <w:sz w:val="28"/>
          <w:szCs w:val="28"/>
        </w:rPr>
      </w:pPr>
    </w:p>
    <w:p w14:paraId="18BAAEBC" w14:textId="77777777" w:rsidR="004C3E3A" w:rsidRDefault="004C3E3A" w:rsidP="004C3E3A">
      <w:pPr>
        <w:pStyle w:val="21"/>
        <w:shd w:val="clear" w:color="auto" w:fill="auto"/>
        <w:spacing w:before="0" w:line="240" w:lineRule="auto"/>
        <w:ind w:left="20" w:right="20" w:firstLine="831"/>
        <w:rPr>
          <w:b/>
          <w:sz w:val="28"/>
          <w:szCs w:val="28"/>
        </w:rPr>
      </w:pPr>
    </w:p>
    <w:p w14:paraId="4CCE2056" w14:textId="77777777" w:rsidR="004C3E3A" w:rsidRDefault="004C3E3A" w:rsidP="004C3E3A">
      <w:pPr>
        <w:pStyle w:val="21"/>
        <w:shd w:val="clear" w:color="auto" w:fill="auto"/>
        <w:spacing w:before="0" w:line="240" w:lineRule="auto"/>
        <w:ind w:left="20" w:right="20" w:firstLine="831"/>
        <w:rPr>
          <w:b/>
          <w:sz w:val="28"/>
          <w:szCs w:val="28"/>
        </w:rPr>
      </w:pPr>
    </w:p>
    <w:p w14:paraId="1ABB6C5F" w14:textId="77777777" w:rsidR="00B84928" w:rsidRPr="0007611F" w:rsidRDefault="00B84928" w:rsidP="004C3E3A">
      <w:pPr>
        <w:pStyle w:val="21"/>
        <w:shd w:val="clear" w:color="auto" w:fill="auto"/>
        <w:spacing w:before="0" w:line="240" w:lineRule="auto"/>
        <w:ind w:left="20" w:right="20" w:firstLine="831"/>
        <w:rPr>
          <w:b/>
          <w:sz w:val="28"/>
          <w:szCs w:val="28"/>
        </w:rPr>
      </w:pPr>
    </w:p>
    <w:p w14:paraId="233925EC" w14:textId="77777777" w:rsidR="003737B5" w:rsidRPr="0007611F" w:rsidRDefault="003737B5" w:rsidP="004C3E3A">
      <w:pPr>
        <w:pStyle w:val="21"/>
        <w:shd w:val="clear" w:color="auto" w:fill="auto"/>
        <w:spacing w:before="0" w:line="240" w:lineRule="auto"/>
        <w:ind w:left="20" w:right="20" w:firstLine="831"/>
        <w:rPr>
          <w:b/>
          <w:sz w:val="28"/>
          <w:szCs w:val="28"/>
        </w:rPr>
      </w:pPr>
    </w:p>
    <w:p w14:paraId="6270850E" w14:textId="77777777" w:rsidR="003737B5" w:rsidRPr="0007611F" w:rsidRDefault="003737B5" w:rsidP="004C3E3A">
      <w:pPr>
        <w:pStyle w:val="21"/>
        <w:shd w:val="clear" w:color="auto" w:fill="auto"/>
        <w:spacing w:before="0" w:line="240" w:lineRule="auto"/>
        <w:ind w:left="20" w:right="20" w:firstLine="831"/>
        <w:rPr>
          <w:b/>
          <w:sz w:val="28"/>
          <w:szCs w:val="28"/>
        </w:rPr>
      </w:pPr>
    </w:p>
    <w:p w14:paraId="11AD5E61" w14:textId="77777777" w:rsidR="004C3E3A" w:rsidRPr="00C827F4" w:rsidRDefault="004C3E3A" w:rsidP="004C3E3A">
      <w:pPr>
        <w:pStyle w:val="21"/>
        <w:shd w:val="clear" w:color="auto" w:fill="auto"/>
        <w:spacing w:before="0" w:line="240" w:lineRule="auto"/>
        <w:ind w:left="20" w:right="20" w:firstLine="831"/>
        <w:rPr>
          <w:b/>
          <w:sz w:val="28"/>
          <w:szCs w:val="28"/>
        </w:rPr>
      </w:pPr>
    </w:p>
    <w:p w14:paraId="430A5F1E" w14:textId="77777777" w:rsidR="00C827F4" w:rsidRPr="004A76E4" w:rsidRDefault="00C827F4" w:rsidP="004C3E3A">
      <w:pPr>
        <w:pStyle w:val="21"/>
        <w:shd w:val="clear" w:color="auto" w:fill="auto"/>
        <w:spacing w:before="0" w:line="240" w:lineRule="auto"/>
        <w:ind w:left="20" w:right="20" w:firstLine="831"/>
        <w:rPr>
          <w:b/>
          <w:sz w:val="28"/>
          <w:szCs w:val="28"/>
        </w:rPr>
      </w:pPr>
    </w:p>
    <w:p w14:paraId="7FEFDE5B" w14:textId="77777777" w:rsidR="00C827F4" w:rsidRPr="004A76E4" w:rsidRDefault="00C827F4" w:rsidP="004C3E3A">
      <w:pPr>
        <w:pStyle w:val="21"/>
        <w:shd w:val="clear" w:color="auto" w:fill="auto"/>
        <w:spacing w:before="0" w:line="240" w:lineRule="auto"/>
        <w:ind w:left="20" w:right="20" w:firstLine="831"/>
        <w:rPr>
          <w:b/>
          <w:sz w:val="28"/>
          <w:szCs w:val="28"/>
        </w:rPr>
      </w:pPr>
    </w:p>
    <w:p w14:paraId="30324ECF" w14:textId="77777777" w:rsidR="004C3E3A" w:rsidRDefault="004C3E3A" w:rsidP="004C3E3A">
      <w:pPr>
        <w:pStyle w:val="21"/>
        <w:shd w:val="clear" w:color="auto" w:fill="auto"/>
        <w:spacing w:before="0" w:line="240" w:lineRule="auto"/>
        <w:ind w:left="20" w:right="20" w:firstLine="831"/>
        <w:rPr>
          <w:b/>
          <w:sz w:val="28"/>
          <w:szCs w:val="28"/>
        </w:rPr>
      </w:pPr>
    </w:p>
    <w:p w14:paraId="15061785" w14:textId="77777777" w:rsidR="004C3E3A" w:rsidRDefault="004C3E3A" w:rsidP="004C3E3A">
      <w:pPr>
        <w:pStyle w:val="21"/>
        <w:shd w:val="clear" w:color="auto" w:fill="auto"/>
        <w:spacing w:before="0" w:line="240" w:lineRule="auto"/>
        <w:ind w:left="20" w:right="20" w:firstLine="831"/>
        <w:rPr>
          <w:b/>
          <w:sz w:val="28"/>
          <w:szCs w:val="28"/>
        </w:rPr>
      </w:pPr>
    </w:p>
    <w:p w14:paraId="25C10543"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jc w:val="center"/>
        <w:rPr>
          <w:b/>
          <w:sz w:val="28"/>
          <w:szCs w:val="28"/>
        </w:rPr>
      </w:pPr>
      <w:r w:rsidRPr="004C3E3A">
        <w:rPr>
          <w:b/>
          <w:sz w:val="28"/>
          <w:szCs w:val="28"/>
        </w:rPr>
        <w:lastRenderedPageBreak/>
        <w:t>РЕЗЮМЕ</w:t>
      </w:r>
    </w:p>
    <w:p w14:paraId="78F39ACD"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p>
    <w:p w14:paraId="3486A4E8"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Функционирующая в Республике Казахстан национальная система противодействия финансированию террористической деятельности и финансирования распространения оружия массового поражения</w:t>
      </w:r>
      <w:r w:rsidRPr="004C3E3A">
        <w:rPr>
          <w:sz w:val="28"/>
          <w:szCs w:val="28"/>
        </w:rPr>
        <w:br/>
        <w:t>(далее – НС ФТ/ФРОМУ) способствует укреплению национальной безопасности и стабильности финансового сектора.</w:t>
      </w:r>
    </w:p>
    <w:p w14:paraId="2C712AA1"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Проведение национальной оценки рисков финансирования террористической деятельности и финансирования распространения оружия массового поражения (</w:t>
      </w:r>
      <w:r w:rsidR="00D65B97">
        <w:rPr>
          <w:sz w:val="28"/>
          <w:szCs w:val="28"/>
        </w:rPr>
        <w:t xml:space="preserve">далее - </w:t>
      </w:r>
      <w:r w:rsidRPr="004C3E3A">
        <w:rPr>
          <w:sz w:val="28"/>
          <w:szCs w:val="28"/>
        </w:rPr>
        <w:t>ФТ/ФРОМУ) обусловлено требованиями стандартов Группы разработки финансовых мер борьбы с отмыванием денег (</w:t>
      </w:r>
      <w:r w:rsidR="00D65B97">
        <w:rPr>
          <w:sz w:val="28"/>
          <w:szCs w:val="28"/>
        </w:rPr>
        <w:t xml:space="preserve">далее - </w:t>
      </w:r>
      <w:r w:rsidRPr="004C3E3A">
        <w:rPr>
          <w:sz w:val="28"/>
          <w:szCs w:val="28"/>
        </w:rPr>
        <w:t>ФАТФ), с целью актуализации направлений противоправной деятельности, которым следует уделять первостепенное внимание, а также определения наиболее уязвимых мест НС ФТ/ФРОМУ, выявленных в ходе первой национальной оценки рисков в 2018 году.</w:t>
      </w:r>
    </w:p>
    <w:p w14:paraId="0C7D2DDF"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В задачи национальной оценки рисков равным образом входит актуализация и исследование существующих угроз, уязвимых мест НС ФТ/ФРОМУ и возникающих при этом рисков, понимание происходящих в данной системе процессов, а также определение потенциальных инициатив для ее развития.</w:t>
      </w:r>
    </w:p>
    <w:p w14:paraId="39556D26"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 xml:space="preserve">Национальная оценка рисков ФТ/ФРОМУ проведена Агентством по финансовому мониторингу </w:t>
      </w:r>
      <w:r w:rsidR="00D65B97">
        <w:rPr>
          <w:sz w:val="28"/>
          <w:szCs w:val="28"/>
        </w:rPr>
        <w:t xml:space="preserve">(далее – АФМ) </w:t>
      </w:r>
      <w:r w:rsidRPr="004C3E3A">
        <w:rPr>
          <w:sz w:val="28"/>
          <w:szCs w:val="28"/>
        </w:rPr>
        <w:t>с привлечением участников НС ФТ/ФРОМУ, в том числе 18 государственных, правоохранительных и специальных государственных органов и организаций частного сектора, являющихся субъектами финансового мониторинга, что позволило сделать разносторонний анализ существующей ситуации в сфере ФТ/ФРОМУ в Республике Казахстан.</w:t>
      </w:r>
    </w:p>
    <w:p w14:paraId="1D4919EE"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В рамках проведения национальной оценки рисков проведен анализ сведений, информации и уголовной правовой статистики за период с 2018 по 2020 гг. Сбор данных проводился на основании Методологии по сбору данных от государственных органов и субъектов финансового мониторинга для оценки рисков легализации (отмывания) доходов и финансирования терроризма организациями, утвержденной приказом Министра финансов Республики Казахстан №196 от 29 марта 2017 года.</w:t>
      </w:r>
    </w:p>
    <w:p w14:paraId="1874921C" w14:textId="77777777" w:rsidR="004C3E3A" w:rsidRPr="004C3E3A" w:rsidRDefault="004C3E3A" w:rsidP="004C3E3A">
      <w:pPr>
        <w:pStyle w:val="21"/>
        <w:shd w:val="clear" w:color="auto" w:fill="auto"/>
        <w:tabs>
          <w:tab w:val="left" w:pos="3318"/>
          <w:tab w:val="right" w:pos="6783"/>
          <w:tab w:val="right" w:pos="9569"/>
        </w:tabs>
        <w:spacing w:before="0" w:line="240" w:lineRule="auto"/>
        <w:ind w:left="20" w:right="40" w:firstLine="831"/>
        <w:rPr>
          <w:sz w:val="28"/>
          <w:szCs w:val="28"/>
        </w:rPr>
      </w:pPr>
      <w:r w:rsidRPr="004C3E3A">
        <w:rPr>
          <w:sz w:val="28"/>
          <w:szCs w:val="28"/>
        </w:rPr>
        <w:t>Национальная оценка риска предоставит возможность в определенной последовательности и оперативно принимать необходимые управленческие решения в отношении угроз, уязвимых мест и в целом рисков ФТ/ФРОМУ, что позволит принять меры по их минимизации и, как следствие, повышению эффективности НС ФТ/ФРОМУ Республики Казахстан.</w:t>
      </w:r>
    </w:p>
    <w:p w14:paraId="4B15FD0F" w14:textId="77777777" w:rsidR="004C3E3A" w:rsidRPr="004C3E3A" w:rsidRDefault="004C3E3A" w:rsidP="004C3E3A">
      <w:pPr>
        <w:pStyle w:val="21"/>
        <w:shd w:val="clear" w:color="auto" w:fill="auto"/>
        <w:spacing w:before="0" w:line="240" w:lineRule="auto"/>
        <w:ind w:left="20" w:right="20" w:firstLine="831"/>
        <w:rPr>
          <w:b/>
          <w:sz w:val="28"/>
          <w:szCs w:val="28"/>
        </w:rPr>
      </w:pPr>
    </w:p>
    <w:p w14:paraId="259A0DD4" w14:textId="77777777" w:rsidR="00815D52" w:rsidRDefault="00815D52" w:rsidP="00427032">
      <w:pPr>
        <w:pStyle w:val="21"/>
        <w:shd w:val="clear" w:color="auto" w:fill="auto"/>
        <w:spacing w:before="0" w:line="240" w:lineRule="auto"/>
        <w:ind w:left="20" w:right="20" w:firstLine="831"/>
        <w:jc w:val="center"/>
        <w:rPr>
          <w:b/>
          <w:sz w:val="28"/>
          <w:szCs w:val="28"/>
          <w:lang w:val="kk-KZ"/>
        </w:rPr>
      </w:pPr>
    </w:p>
    <w:p w14:paraId="22114EA4" w14:textId="77777777" w:rsidR="00815D52" w:rsidRDefault="00815D52" w:rsidP="00427032">
      <w:pPr>
        <w:pStyle w:val="21"/>
        <w:shd w:val="clear" w:color="auto" w:fill="auto"/>
        <w:spacing w:before="0" w:line="240" w:lineRule="auto"/>
        <w:ind w:left="20" w:right="20" w:firstLine="831"/>
        <w:jc w:val="center"/>
        <w:rPr>
          <w:b/>
          <w:sz w:val="28"/>
          <w:szCs w:val="28"/>
          <w:lang w:val="kk-KZ"/>
        </w:rPr>
      </w:pPr>
    </w:p>
    <w:p w14:paraId="0D02AE24" w14:textId="77777777" w:rsidR="00815D52" w:rsidRDefault="00815D52" w:rsidP="00427032">
      <w:pPr>
        <w:pStyle w:val="21"/>
        <w:shd w:val="clear" w:color="auto" w:fill="auto"/>
        <w:spacing w:before="0" w:line="240" w:lineRule="auto"/>
        <w:ind w:left="20" w:right="20" w:firstLine="831"/>
        <w:jc w:val="center"/>
        <w:rPr>
          <w:b/>
          <w:sz w:val="28"/>
          <w:szCs w:val="28"/>
          <w:lang w:val="kk-KZ"/>
        </w:rPr>
      </w:pPr>
    </w:p>
    <w:p w14:paraId="3ADF5646" w14:textId="77777777" w:rsidR="004C3E3A" w:rsidRPr="003B18DD" w:rsidRDefault="004C3E3A" w:rsidP="00427032">
      <w:pPr>
        <w:pStyle w:val="21"/>
        <w:shd w:val="clear" w:color="auto" w:fill="auto"/>
        <w:spacing w:before="0" w:line="240" w:lineRule="auto"/>
        <w:ind w:left="20" w:right="20" w:firstLine="831"/>
        <w:jc w:val="center"/>
        <w:rPr>
          <w:b/>
          <w:sz w:val="28"/>
          <w:szCs w:val="28"/>
          <w:lang w:val="kk-KZ"/>
        </w:rPr>
      </w:pPr>
    </w:p>
    <w:p w14:paraId="24FD81F0" w14:textId="77777777" w:rsidR="000D1665" w:rsidRPr="00F61F03" w:rsidRDefault="000D1665" w:rsidP="00427032">
      <w:pPr>
        <w:pStyle w:val="21"/>
        <w:shd w:val="clear" w:color="auto" w:fill="auto"/>
        <w:spacing w:before="0" w:line="240" w:lineRule="auto"/>
        <w:ind w:left="20" w:right="20" w:firstLine="831"/>
        <w:jc w:val="center"/>
        <w:rPr>
          <w:b/>
          <w:sz w:val="22"/>
          <w:szCs w:val="28"/>
        </w:rPr>
      </w:pPr>
    </w:p>
    <w:p w14:paraId="2C6EAB1B" w14:textId="77777777" w:rsidR="00104982" w:rsidRPr="003B18DD" w:rsidRDefault="00D81C2C" w:rsidP="00427032">
      <w:pPr>
        <w:pStyle w:val="21"/>
        <w:shd w:val="clear" w:color="auto" w:fill="auto"/>
        <w:spacing w:before="0" w:line="240" w:lineRule="auto"/>
        <w:ind w:left="20" w:right="20" w:firstLine="831"/>
        <w:jc w:val="center"/>
        <w:rPr>
          <w:b/>
          <w:sz w:val="22"/>
          <w:szCs w:val="28"/>
          <w:lang w:val="kk-KZ"/>
        </w:rPr>
      </w:pPr>
      <w:r w:rsidRPr="003B18DD">
        <w:rPr>
          <w:b/>
          <w:sz w:val="22"/>
          <w:szCs w:val="28"/>
          <w:lang w:val="kk-KZ"/>
        </w:rPr>
        <w:lastRenderedPageBreak/>
        <w:tab/>
      </w:r>
      <w:r w:rsidRPr="003B18DD">
        <w:rPr>
          <w:b/>
          <w:sz w:val="22"/>
          <w:szCs w:val="28"/>
          <w:lang w:val="kk-KZ"/>
        </w:rPr>
        <w:tab/>
      </w:r>
    </w:p>
    <w:p w14:paraId="2CA6F943" w14:textId="77777777" w:rsidR="00101DE2" w:rsidRPr="003B18DD" w:rsidRDefault="00430EDD" w:rsidP="00AB0C3C">
      <w:pPr>
        <w:pStyle w:val="21"/>
        <w:shd w:val="clear" w:color="auto" w:fill="auto"/>
        <w:tabs>
          <w:tab w:val="left" w:pos="4215"/>
        </w:tabs>
        <w:spacing w:before="0" w:line="240" w:lineRule="auto"/>
        <w:ind w:left="20" w:right="20" w:hanging="20"/>
        <w:jc w:val="left"/>
        <w:rPr>
          <w:b/>
          <w:sz w:val="22"/>
          <w:szCs w:val="28"/>
          <w:lang w:val="kk-KZ"/>
        </w:rPr>
      </w:pPr>
      <w:r w:rsidRPr="003B18DD">
        <w:rPr>
          <w:b/>
          <w:noProof/>
          <w:sz w:val="22"/>
          <w:szCs w:val="28"/>
        </w:rPr>
        <w:drawing>
          <wp:anchor distT="0" distB="0" distL="114300" distR="114300" simplePos="0" relativeHeight="251645952" behindDoc="1" locked="0" layoutInCell="1" allowOverlap="1" wp14:anchorId="5AD02662" wp14:editId="7E5D6D3E">
            <wp:simplePos x="0" y="0"/>
            <wp:positionH relativeFrom="column">
              <wp:posOffset>12964</wp:posOffset>
            </wp:positionH>
            <wp:positionV relativeFrom="paragraph">
              <wp:posOffset>6985</wp:posOffset>
            </wp:positionV>
            <wp:extent cx="3579963" cy="3234906"/>
            <wp:effectExtent l="0" t="0" r="1905" b="3810"/>
            <wp:wrapNone/>
            <wp:docPr id="15" name="Рисунок 15" descr="Террорист в Полтаве взял в заложники полковника полиции и угрожает гранатой  (фото) - Первый Деловой теле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рорист в Полтаве взял в заложники полковника полиции и угрожает гранатой  (фото) - Первый Деловой телеканал"/>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79963" cy="3234906"/>
                    </a:xfrm>
                    <a:prstGeom prst="rect">
                      <a:avLst/>
                    </a:prstGeom>
                    <a:ln>
                      <a:noFill/>
                    </a:ln>
                    <a:effectLst>
                      <a:softEdge rad="112500"/>
                    </a:effectLst>
                  </pic:spPr>
                </pic:pic>
              </a:graphicData>
            </a:graphic>
            <wp14:sizeRelH relativeFrom="margin">
              <wp14:pctWidth>0</wp14:pctWidth>
            </wp14:sizeRelH>
          </wp:anchor>
        </w:drawing>
      </w:r>
      <w:r w:rsidR="00D81C2C" w:rsidRPr="003B18DD">
        <w:rPr>
          <w:b/>
          <w:sz w:val="22"/>
          <w:szCs w:val="28"/>
          <w:lang w:val="kk-KZ"/>
        </w:rPr>
        <w:tab/>
      </w:r>
    </w:p>
    <w:p w14:paraId="1CB539A3" w14:textId="77777777" w:rsidR="00D81C2C" w:rsidRPr="003B18DD" w:rsidRDefault="00D81C2C" w:rsidP="00D81C2C">
      <w:pPr>
        <w:pStyle w:val="21"/>
        <w:shd w:val="clear" w:color="auto" w:fill="auto"/>
        <w:tabs>
          <w:tab w:val="left" w:pos="4215"/>
        </w:tabs>
        <w:spacing w:before="0" w:line="240" w:lineRule="auto"/>
        <w:ind w:left="20" w:right="20" w:firstLine="831"/>
        <w:jc w:val="left"/>
        <w:rPr>
          <w:b/>
          <w:sz w:val="22"/>
          <w:szCs w:val="28"/>
          <w:lang w:val="kk-KZ"/>
        </w:rPr>
      </w:pPr>
    </w:p>
    <w:p w14:paraId="6F70E1D4" w14:textId="77777777" w:rsidR="000015FC" w:rsidRPr="003B18DD" w:rsidRDefault="000015FC" w:rsidP="00D81C2C">
      <w:pPr>
        <w:pStyle w:val="21"/>
        <w:shd w:val="clear" w:color="auto" w:fill="auto"/>
        <w:spacing w:before="0" w:line="240" w:lineRule="auto"/>
        <w:ind w:left="20" w:right="20" w:firstLine="831"/>
        <w:rPr>
          <w:b/>
          <w:sz w:val="22"/>
          <w:szCs w:val="28"/>
          <w:lang w:val="kk-KZ"/>
        </w:rPr>
      </w:pPr>
    </w:p>
    <w:p w14:paraId="58946405" w14:textId="77777777" w:rsidR="00D81C2C" w:rsidRPr="003B18DD" w:rsidRDefault="00D81C2C" w:rsidP="00D81C2C">
      <w:pPr>
        <w:pStyle w:val="21"/>
        <w:shd w:val="clear" w:color="auto" w:fill="auto"/>
        <w:spacing w:before="0" w:line="240" w:lineRule="auto"/>
        <w:ind w:left="20" w:right="20" w:firstLine="831"/>
        <w:rPr>
          <w:b/>
          <w:sz w:val="22"/>
          <w:szCs w:val="28"/>
          <w:lang w:val="kk-KZ"/>
        </w:rPr>
      </w:pPr>
    </w:p>
    <w:p w14:paraId="4FCE0422" w14:textId="77777777" w:rsidR="00D81C2C" w:rsidRPr="003B18DD" w:rsidRDefault="00D81C2C" w:rsidP="00D81C2C">
      <w:pPr>
        <w:pStyle w:val="21"/>
        <w:shd w:val="clear" w:color="auto" w:fill="auto"/>
        <w:spacing w:before="0" w:line="240" w:lineRule="auto"/>
        <w:ind w:left="20" w:right="20" w:firstLine="831"/>
        <w:rPr>
          <w:b/>
          <w:sz w:val="22"/>
          <w:szCs w:val="28"/>
          <w:lang w:val="kk-KZ"/>
        </w:rPr>
      </w:pPr>
    </w:p>
    <w:p w14:paraId="2D8170E8" w14:textId="77777777" w:rsidR="00D81C2C" w:rsidRPr="003B18DD" w:rsidRDefault="00D81C2C" w:rsidP="00D81C2C">
      <w:pPr>
        <w:pStyle w:val="21"/>
        <w:shd w:val="clear" w:color="auto" w:fill="auto"/>
        <w:spacing w:before="0" w:line="240" w:lineRule="auto"/>
        <w:ind w:left="20" w:right="20" w:firstLine="831"/>
        <w:rPr>
          <w:b/>
          <w:sz w:val="22"/>
          <w:szCs w:val="28"/>
          <w:lang w:val="kk-KZ"/>
        </w:rPr>
      </w:pPr>
    </w:p>
    <w:p w14:paraId="59D544FA" w14:textId="77777777" w:rsidR="00D81C2C" w:rsidRPr="003B18DD" w:rsidRDefault="00D81C2C" w:rsidP="00D81C2C">
      <w:pPr>
        <w:pStyle w:val="21"/>
        <w:shd w:val="clear" w:color="auto" w:fill="auto"/>
        <w:spacing w:before="0" w:line="240" w:lineRule="auto"/>
        <w:ind w:left="20" w:right="20" w:firstLine="831"/>
        <w:rPr>
          <w:b/>
          <w:sz w:val="22"/>
          <w:szCs w:val="28"/>
          <w:lang w:val="kk-KZ"/>
        </w:rPr>
      </w:pPr>
    </w:p>
    <w:p w14:paraId="65C41CB6" w14:textId="77777777" w:rsidR="00D81C2C" w:rsidRPr="003B18DD" w:rsidRDefault="00D81C2C" w:rsidP="00D81C2C">
      <w:pPr>
        <w:pStyle w:val="21"/>
        <w:shd w:val="clear" w:color="auto" w:fill="auto"/>
        <w:spacing w:before="0" w:line="240" w:lineRule="auto"/>
        <w:ind w:left="20" w:right="20" w:firstLine="831"/>
        <w:rPr>
          <w:b/>
          <w:sz w:val="22"/>
          <w:szCs w:val="28"/>
          <w:lang w:val="kk-KZ"/>
        </w:rPr>
      </w:pPr>
    </w:p>
    <w:p w14:paraId="2F8E4F8E" w14:textId="77777777" w:rsidR="00D81C2C" w:rsidRDefault="00D81C2C" w:rsidP="00AB0C3C">
      <w:pPr>
        <w:pStyle w:val="21"/>
        <w:shd w:val="clear" w:color="auto" w:fill="auto"/>
        <w:spacing w:before="0" w:line="240" w:lineRule="auto"/>
        <w:ind w:left="20" w:right="20" w:hanging="20"/>
        <w:rPr>
          <w:b/>
          <w:sz w:val="22"/>
          <w:szCs w:val="28"/>
          <w:lang w:val="kk-KZ"/>
        </w:rPr>
      </w:pPr>
    </w:p>
    <w:p w14:paraId="018EC179" w14:textId="77777777" w:rsidR="00AB0C3C" w:rsidRPr="003B18DD" w:rsidRDefault="00AB0C3C" w:rsidP="00AB0C3C">
      <w:pPr>
        <w:pStyle w:val="21"/>
        <w:shd w:val="clear" w:color="auto" w:fill="auto"/>
        <w:spacing w:before="0" w:line="240" w:lineRule="auto"/>
        <w:ind w:left="20" w:right="20" w:hanging="20"/>
        <w:rPr>
          <w:b/>
          <w:sz w:val="22"/>
          <w:szCs w:val="28"/>
          <w:lang w:val="kk-KZ"/>
        </w:rPr>
      </w:pPr>
    </w:p>
    <w:p w14:paraId="5CA0EBFD" w14:textId="77777777" w:rsidR="00AB0C3C" w:rsidRPr="00AB0C3C" w:rsidRDefault="00D81C2C" w:rsidP="00AB0C3C">
      <w:pPr>
        <w:pStyle w:val="21"/>
        <w:shd w:val="clear" w:color="auto" w:fill="auto"/>
        <w:spacing w:before="0" w:line="240" w:lineRule="auto"/>
        <w:ind w:left="5529" w:right="20" w:firstLine="3"/>
        <w:jc w:val="left"/>
        <w:rPr>
          <w:b/>
          <w:color w:val="000000" w:themeColor="text1"/>
          <w:sz w:val="36"/>
          <w:szCs w:val="28"/>
        </w:rPr>
      </w:pPr>
      <w:r w:rsidRPr="00AB0C3C">
        <w:rPr>
          <w:b/>
          <w:color w:val="000000" w:themeColor="text1"/>
          <w:sz w:val="36"/>
          <w:szCs w:val="28"/>
        </w:rPr>
        <w:t xml:space="preserve">    </w:t>
      </w:r>
      <w:r w:rsidR="00AB0C3C" w:rsidRPr="00AB0C3C">
        <w:rPr>
          <w:b/>
          <w:color w:val="000000" w:themeColor="text1"/>
          <w:sz w:val="36"/>
          <w:szCs w:val="28"/>
        </w:rPr>
        <w:t xml:space="preserve">Глава </w:t>
      </w:r>
      <w:r w:rsidR="00AB0C3C" w:rsidRPr="00AB0C3C">
        <w:rPr>
          <w:b/>
          <w:color w:val="000000" w:themeColor="text1"/>
          <w:sz w:val="36"/>
          <w:szCs w:val="28"/>
          <w:lang w:val="en-US"/>
        </w:rPr>
        <w:t>I</w:t>
      </w:r>
      <w:r w:rsidR="00AB0C3C" w:rsidRPr="00AB0C3C">
        <w:rPr>
          <w:b/>
          <w:color w:val="000000" w:themeColor="text1"/>
          <w:sz w:val="36"/>
          <w:szCs w:val="28"/>
        </w:rPr>
        <w:t>. ВВЕДЕНИЕ</w:t>
      </w:r>
    </w:p>
    <w:p w14:paraId="248A291F" w14:textId="77777777" w:rsidR="00430EDD" w:rsidRPr="003B18DD" w:rsidRDefault="00430EDD" w:rsidP="00D81C2C">
      <w:pPr>
        <w:pStyle w:val="21"/>
        <w:shd w:val="clear" w:color="auto" w:fill="auto"/>
        <w:spacing w:before="0" w:line="240" w:lineRule="auto"/>
        <w:ind w:left="2832" w:right="20" w:firstLine="708"/>
        <w:jc w:val="left"/>
        <w:rPr>
          <w:b/>
          <w:color w:val="FFFFFF" w:themeColor="background1"/>
          <w:sz w:val="36"/>
          <w:szCs w:val="28"/>
        </w:rPr>
      </w:pPr>
    </w:p>
    <w:p w14:paraId="635851E4" w14:textId="77777777" w:rsidR="00430EDD" w:rsidRPr="003B18DD" w:rsidRDefault="00430EDD" w:rsidP="00D81C2C">
      <w:pPr>
        <w:pStyle w:val="21"/>
        <w:shd w:val="clear" w:color="auto" w:fill="auto"/>
        <w:spacing w:before="0" w:line="240" w:lineRule="auto"/>
        <w:ind w:left="2832" w:right="20" w:firstLine="708"/>
        <w:jc w:val="left"/>
        <w:rPr>
          <w:b/>
          <w:color w:val="FFFFFF" w:themeColor="background1"/>
          <w:sz w:val="36"/>
          <w:szCs w:val="28"/>
        </w:rPr>
      </w:pPr>
    </w:p>
    <w:p w14:paraId="4E4A8A8B" w14:textId="77777777" w:rsidR="00430EDD" w:rsidRPr="003B18DD" w:rsidRDefault="00430EDD" w:rsidP="00D81C2C">
      <w:pPr>
        <w:pStyle w:val="21"/>
        <w:shd w:val="clear" w:color="auto" w:fill="auto"/>
        <w:spacing w:before="0" w:line="240" w:lineRule="auto"/>
        <w:ind w:left="2832" w:right="20" w:firstLine="708"/>
        <w:jc w:val="left"/>
        <w:rPr>
          <w:b/>
          <w:color w:val="FFFFFF" w:themeColor="background1"/>
          <w:sz w:val="36"/>
          <w:szCs w:val="28"/>
        </w:rPr>
      </w:pPr>
    </w:p>
    <w:p w14:paraId="1CB1D3DC" w14:textId="77777777" w:rsidR="0080632C" w:rsidRPr="003B18DD" w:rsidRDefault="0080632C" w:rsidP="00427032">
      <w:pPr>
        <w:pStyle w:val="21"/>
        <w:shd w:val="clear" w:color="auto" w:fill="auto"/>
        <w:spacing w:before="0" w:line="240" w:lineRule="auto"/>
        <w:ind w:left="20" w:right="20" w:firstLine="831"/>
        <w:jc w:val="center"/>
        <w:rPr>
          <w:b/>
          <w:sz w:val="28"/>
          <w:szCs w:val="28"/>
          <w:lang w:val="kk-KZ"/>
        </w:rPr>
      </w:pPr>
    </w:p>
    <w:p w14:paraId="6D195ED5" w14:textId="77777777" w:rsidR="00430EDD" w:rsidRPr="003B18DD" w:rsidRDefault="00430EDD" w:rsidP="00427032">
      <w:pPr>
        <w:pStyle w:val="21"/>
        <w:shd w:val="clear" w:color="auto" w:fill="auto"/>
        <w:spacing w:before="0" w:line="240" w:lineRule="auto"/>
        <w:ind w:left="20" w:right="20" w:firstLine="831"/>
        <w:jc w:val="center"/>
        <w:rPr>
          <w:b/>
          <w:sz w:val="28"/>
          <w:szCs w:val="28"/>
          <w:lang w:val="kk-KZ"/>
        </w:rPr>
      </w:pPr>
    </w:p>
    <w:p w14:paraId="01580F43" w14:textId="77777777" w:rsidR="00430EDD" w:rsidRPr="003B18DD" w:rsidRDefault="00430EDD" w:rsidP="00430EDD">
      <w:pPr>
        <w:pStyle w:val="21"/>
        <w:shd w:val="clear" w:color="auto" w:fill="auto"/>
        <w:spacing w:before="0" w:line="240" w:lineRule="auto"/>
        <w:ind w:right="20" w:firstLine="0"/>
        <w:rPr>
          <w:b/>
          <w:sz w:val="28"/>
          <w:szCs w:val="28"/>
          <w:lang w:val="kk-KZ"/>
        </w:rPr>
      </w:pPr>
    </w:p>
    <w:p w14:paraId="2A4E36D0" w14:textId="77777777" w:rsidR="00F54967" w:rsidRDefault="00F54967" w:rsidP="00281ABC">
      <w:pPr>
        <w:pStyle w:val="21"/>
        <w:shd w:val="clear" w:color="auto" w:fill="auto"/>
        <w:tabs>
          <w:tab w:val="left" w:pos="3318"/>
          <w:tab w:val="right" w:pos="6783"/>
          <w:tab w:val="right" w:pos="9569"/>
        </w:tabs>
        <w:spacing w:before="0" w:line="240" w:lineRule="auto"/>
        <w:ind w:left="20" w:right="40" w:firstLine="831"/>
        <w:rPr>
          <w:sz w:val="28"/>
          <w:szCs w:val="28"/>
        </w:rPr>
      </w:pPr>
    </w:p>
    <w:p w14:paraId="15998941" w14:textId="77777777" w:rsidR="00CD48AE" w:rsidRPr="003B18DD" w:rsidRDefault="00CD48AE" w:rsidP="00281ABC">
      <w:pPr>
        <w:pStyle w:val="21"/>
        <w:shd w:val="clear" w:color="auto" w:fill="auto"/>
        <w:tabs>
          <w:tab w:val="left" w:pos="3318"/>
          <w:tab w:val="right" w:pos="6783"/>
          <w:tab w:val="right" w:pos="9569"/>
        </w:tabs>
        <w:spacing w:before="0" w:line="240" w:lineRule="auto"/>
        <w:ind w:left="20" w:right="40" w:firstLine="831"/>
        <w:rPr>
          <w:sz w:val="28"/>
          <w:szCs w:val="28"/>
        </w:rPr>
      </w:pPr>
      <w:r w:rsidRPr="003B18DD">
        <w:rPr>
          <w:sz w:val="28"/>
          <w:szCs w:val="28"/>
        </w:rPr>
        <w:t xml:space="preserve">Функционирующая в Республике Казахстан национальная система противодействия финансированию терроризма (далее – НС ПФТ) способствует укреплению национальной безопасности и стабильности финансового сектора. В связи с имеющейся террористической угрозой, с которой сталкивается все мировое сообщество, необходимость глубокого понимания факторов, обуславливающих наличие и возникновение в государстве случаев финансирования терроризма (далее – ФТ), выходит на первое место. </w:t>
      </w:r>
    </w:p>
    <w:p w14:paraId="3E3350BA" w14:textId="77777777" w:rsidR="00430EDD" w:rsidRPr="003B18DD" w:rsidRDefault="00CD48AE" w:rsidP="003E0735">
      <w:pPr>
        <w:pStyle w:val="21"/>
        <w:shd w:val="clear" w:color="auto" w:fill="auto"/>
        <w:tabs>
          <w:tab w:val="left" w:pos="3318"/>
          <w:tab w:val="right" w:pos="6783"/>
          <w:tab w:val="right" w:pos="9569"/>
        </w:tabs>
        <w:spacing w:before="0" w:line="240" w:lineRule="auto"/>
        <w:ind w:left="20" w:right="40" w:firstLine="831"/>
        <w:rPr>
          <w:sz w:val="28"/>
          <w:szCs w:val="28"/>
        </w:rPr>
      </w:pPr>
      <w:r w:rsidRPr="003B18DD">
        <w:rPr>
          <w:sz w:val="28"/>
          <w:szCs w:val="28"/>
        </w:rPr>
        <w:t xml:space="preserve">Проведение национальной оценки рисков финансирования терроризма (далее – НОР ФТ), обусловлено требованиями стандартов ФАТФ, с целью выявления направлений противоправной финансовой деятельности, которым следует уделять первостепенное внимание, а также определения наиболее уязвимых мест НС ПФТ. </w:t>
      </w:r>
    </w:p>
    <w:p w14:paraId="51ACC40D" w14:textId="77777777" w:rsidR="00A23983" w:rsidRDefault="00A23983" w:rsidP="003E0735">
      <w:pPr>
        <w:pStyle w:val="21"/>
        <w:shd w:val="clear" w:color="auto" w:fill="auto"/>
        <w:tabs>
          <w:tab w:val="left" w:pos="3318"/>
          <w:tab w:val="right" w:pos="6783"/>
          <w:tab w:val="right" w:pos="9569"/>
        </w:tabs>
        <w:spacing w:before="0" w:line="240" w:lineRule="auto"/>
        <w:ind w:left="20" w:right="40" w:firstLine="831"/>
        <w:rPr>
          <w:sz w:val="28"/>
          <w:szCs w:val="28"/>
        </w:rPr>
      </w:pPr>
      <w:r w:rsidRPr="00A23983">
        <w:rPr>
          <w:sz w:val="28"/>
          <w:szCs w:val="28"/>
        </w:rPr>
        <w:t xml:space="preserve">НОР ФТ проведена </w:t>
      </w:r>
      <w:r>
        <w:rPr>
          <w:sz w:val="28"/>
          <w:szCs w:val="28"/>
        </w:rPr>
        <w:t>А</w:t>
      </w:r>
      <w:r w:rsidR="00D65B97">
        <w:rPr>
          <w:sz w:val="28"/>
          <w:szCs w:val="28"/>
        </w:rPr>
        <w:t>ФМ</w:t>
      </w:r>
      <w:r>
        <w:rPr>
          <w:sz w:val="28"/>
          <w:szCs w:val="28"/>
        </w:rPr>
        <w:t xml:space="preserve"> </w:t>
      </w:r>
      <w:r w:rsidRPr="00A23983">
        <w:rPr>
          <w:sz w:val="28"/>
          <w:szCs w:val="28"/>
        </w:rPr>
        <w:t>с привлечением участников НС ПФТ, в том числе  государственн</w:t>
      </w:r>
      <w:r>
        <w:rPr>
          <w:sz w:val="28"/>
          <w:szCs w:val="28"/>
        </w:rPr>
        <w:t>ых, правоохранительных и специальных государственных органов</w:t>
      </w:r>
      <w:r w:rsidRPr="00A23983">
        <w:rPr>
          <w:sz w:val="28"/>
          <w:szCs w:val="28"/>
        </w:rPr>
        <w:t xml:space="preserve">, </w:t>
      </w:r>
      <w:r>
        <w:rPr>
          <w:sz w:val="28"/>
          <w:szCs w:val="28"/>
        </w:rPr>
        <w:t xml:space="preserve">Национального </w:t>
      </w:r>
      <w:r w:rsidRPr="00A23983">
        <w:rPr>
          <w:sz w:val="28"/>
          <w:szCs w:val="28"/>
        </w:rPr>
        <w:t>Банка,  что позволило сделать разносторонний анализ существующей ситуации в сфере противодействия ФТ в Р</w:t>
      </w:r>
      <w:r>
        <w:rPr>
          <w:sz w:val="28"/>
          <w:szCs w:val="28"/>
        </w:rPr>
        <w:t>еспублике Казахстан</w:t>
      </w:r>
      <w:r w:rsidRPr="00A23983">
        <w:rPr>
          <w:sz w:val="28"/>
          <w:szCs w:val="28"/>
        </w:rPr>
        <w:t>.</w:t>
      </w:r>
    </w:p>
    <w:p w14:paraId="6BEA0C06" w14:textId="77777777" w:rsidR="005E2C5D" w:rsidRPr="003B18DD" w:rsidRDefault="00A23983" w:rsidP="003E0735">
      <w:pPr>
        <w:pStyle w:val="21"/>
        <w:shd w:val="clear" w:color="auto" w:fill="auto"/>
        <w:tabs>
          <w:tab w:val="left" w:pos="3318"/>
          <w:tab w:val="right" w:pos="6783"/>
          <w:tab w:val="right" w:pos="9569"/>
        </w:tabs>
        <w:spacing w:before="0" w:line="240" w:lineRule="auto"/>
        <w:ind w:left="20" w:right="40" w:firstLine="831"/>
        <w:rPr>
          <w:sz w:val="28"/>
          <w:szCs w:val="28"/>
        </w:rPr>
      </w:pPr>
      <w:r w:rsidRPr="00A23983">
        <w:rPr>
          <w:sz w:val="28"/>
          <w:szCs w:val="28"/>
        </w:rPr>
        <w:t>Результаты НОР ФТ будут рекомендованы для учета в правоприменительной практике при выборе конкретных мер минимизации определенных рисков ФТ и при распределении ресурсов на всех уровнях НС ПФТ</w:t>
      </w:r>
      <w:r>
        <w:rPr>
          <w:sz w:val="28"/>
          <w:szCs w:val="28"/>
        </w:rPr>
        <w:t>.</w:t>
      </w:r>
    </w:p>
    <w:p w14:paraId="0CDC3233" w14:textId="77777777" w:rsidR="00CD48AE" w:rsidRPr="003B18DD" w:rsidRDefault="00CD48AE" w:rsidP="00281ABC">
      <w:pPr>
        <w:pStyle w:val="21"/>
        <w:shd w:val="clear" w:color="auto" w:fill="auto"/>
        <w:tabs>
          <w:tab w:val="left" w:pos="3318"/>
          <w:tab w:val="right" w:pos="6783"/>
          <w:tab w:val="right" w:pos="9569"/>
        </w:tabs>
        <w:spacing w:before="0" w:line="240" w:lineRule="auto"/>
        <w:ind w:left="20" w:right="40" w:firstLine="831"/>
        <w:rPr>
          <w:sz w:val="28"/>
          <w:szCs w:val="28"/>
        </w:rPr>
      </w:pPr>
      <w:r w:rsidRPr="003B18DD">
        <w:rPr>
          <w:b/>
          <w:sz w:val="28"/>
          <w:szCs w:val="28"/>
        </w:rPr>
        <w:t>Целью НОР ФТ</w:t>
      </w:r>
      <w:r w:rsidRPr="003B18DD">
        <w:rPr>
          <w:sz w:val="28"/>
          <w:szCs w:val="28"/>
        </w:rPr>
        <w:t xml:space="preserve"> является определение наиболее рискованных методов и инструментов, применяемых террористами либо террористическими группами в Республике Казахстан с целью привлечения, перемещения или использования средств на преступные цели. В задачи НОР ФТ равным образом входит исследование существующих угроз, уязвимых мест в НС ПФТ и возникающих при этом рисков ФТ, понимание происходящих в данной системе процессов, а также определение потенциальных инициатив для ее </w:t>
      </w:r>
      <w:r w:rsidRPr="003B18DD">
        <w:rPr>
          <w:sz w:val="28"/>
          <w:szCs w:val="28"/>
        </w:rPr>
        <w:lastRenderedPageBreak/>
        <w:t>развития.</w:t>
      </w:r>
    </w:p>
    <w:p w14:paraId="767E9748" w14:textId="77777777" w:rsidR="00CD48AE" w:rsidRPr="003B18DD" w:rsidRDefault="00CD48AE" w:rsidP="00281ABC">
      <w:pPr>
        <w:pStyle w:val="21"/>
        <w:shd w:val="clear" w:color="auto" w:fill="auto"/>
        <w:tabs>
          <w:tab w:val="left" w:pos="3318"/>
          <w:tab w:val="right" w:pos="6783"/>
          <w:tab w:val="right" w:pos="9569"/>
        </w:tabs>
        <w:spacing w:before="0" w:line="240" w:lineRule="auto"/>
        <w:ind w:left="20" w:right="40" w:firstLine="831"/>
        <w:rPr>
          <w:sz w:val="28"/>
          <w:szCs w:val="28"/>
        </w:rPr>
      </w:pPr>
      <w:r w:rsidRPr="003B18DD">
        <w:rPr>
          <w:sz w:val="28"/>
          <w:szCs w:val="28"/>
        </w:rPr>
        <w:t>НОР ФТ предоставит возможность в определенной последовательности и оперативно принимать необходимые управленческие решения в отношении угроз, уязвимых мест и в целом рисков ФТ, что позволит повысить эффективность противодействия ФТ в Республике Казахстан.</w:t>
      </w:r>
    </w:p>
    <w:p w14:paraId="717E8D4E" w14:textId="77777777" w:rsidR="00BA20EE" w:rsidRDefault="00CA60F0" w:rsidP="00CA60F0">
      <w:pPr>
        <w:pStyle w:val="21"/>
        <w:shd w:val="clear" w:color="auto" w:fill="auto"/>
        <w:tabs>
          <w:tab w:val="left" w:pos="3318"/>
          <w:tab w:val="right" w:pos="6783"/>
          <w:tab w:val="right" w:pos="9569"/>
        </w:tabs>
        <w:spacing w:before="0" w:line="240" w:lineRule="auto"/>
        <w:ind w:left="20" w:right="40" w:firstLine="831"/>
        <w:rPr>
          <w:sz w:val="28"/>
          <w:szCs w:val="28"/>
        </w:rPr>
      </w:pPr>
      <w:r w:rsidRPr="003B18DD">
        <w:rPr>
          <w:sz w:val="28"/>
          <w:szCs w:val="28"/>
        </w:rPr>
        <w:t xml:space="preserve">Оценка рисков </w:t>
      </w:r>
      <w:r w:rsidR="00C139D6" w:rsidRPr="003B18DD">
        <w:rPr>
          <w:sz w:val="28"/>
          <w:szCs w:val="28"/>
        </w:rPr>
        <w:t xml:space="preserve">ФТ </w:t>
      </w:r>
      <w:r w:rsidRPr="003B18DD">
        <w:rPr>
          <w:sz w:val="28"/>
          <w:szCs w:val="28"/>
        </w:rPr>
        <w:t>производится в соответствии с этапами процесса финансирования терроризма, через которые определяются способы привлечения, перемещения или использования средств.</w:t>
      </w:r>
    </w:p>
    <w:p w14:paraId="1EFFD5C2" w14:textId="77777777" w:rsidR="00221F88" w:rsidRPr="003B18DD" w:rsidRDefault="00221F88" w:rsidP="00CA60F0">
      <w:pPr>
        <w:pStyle w:val="21"/>
        <w:shd w:val="clear" w:color="auto" w:fill="auto"/>
        <w:tabs>
          <w:tab w:val="left" w:pos="3318"/>
          <w:tab w:val="right" w:pos="6783"/>
          <w:tab w:val="right" w:pos="9569"/>
        </w:tabs>
        <w:spacing w:before="0" w:line="240" w:lineRule="auto"/>
        <w:ind w:left="20" w:right="40" w:firstLine="831"/>
        <w:rPr>
          <w:sz w:val="28"/>
          <w:szCs w:val="28"/>
        </w:rPr>
      </w:pPr>
    </w:p>
    <w:p w14:paraId="57B84705" w14:textId="77777777" w:rsidR="00CA60F0" w:rsidRPr="003B18DD" w:rsidRDefault="00DC5645" w:rsidP="00DC5645">
      <w:pPr>
        <w:pStyle w:val="21"/>
        <w:shd w:val="clear" w:color="auto" w:fill="auto"/>
        <w:tabs>
          <w:tab w:val="left" w:pos="3318"/>
          <w:tab w:val="right" w:pos="6783"/>
          <w:tab w:val="right" w:pos="9569"/>
        </w:tabs>
        <w:spacing w:before="0" w:line="240" w:lineRule="auto"/>
        <w:ind w:left="20" w:right="40" w:firstLine="831"/>
        <w:jc w:val="center"/>
        <w:rPr>
          <w:b/>
          <w:sz w:val="28"/>
          <w:szCs w:val="28"/>
        </w:rPr>
      </w:pPr>
      <w:r w:rsidRPr="003B18DD">
        <w:rPr>
          <w:b/>
          <w:sz w:val="28"/>
          <w:szCs w:val="28"/>
        </w:rPr>
        <w:t>ЭТАПЫ ПРОЦЕССА ФИНАНСИРОВАНИЯ ТЕРРОРИЗМА</w:t>
      </w:r>
    </w:p>
    <w:p w14:paraId="538978F6" w14:textId="77777777" w:rsidR="00CA60F0" w:rsidRPr="003B18DD" w:rsidRDefault="00CA60F0" w:rsidP="00CA60F0">
      <w:pPr>
        <w:pStyle w:val="21"/>
        <w:shd w:val="clear" w:color="auto" w:fill="auto"/>
        <w:tabs>
          <w:tab w:val="left" w:pos="3318"/>
          <w:tab w:val="right" w:pos="6783"/>
          <w:tab w:val="right" w:pos="9569"/>
        </w:tabs>
        <w:spacing w:before="0" w:line="240" w:lineRule="auto"/>
        <w:ind w:left="20" w:right="40" w:firstLine="831"/>
        <w:rPr>
          <w:sz w:val="28"/>
          <w:szCs w:val="28"/>
        </w:rPr>
      </w:pPr>
    </w:p>
    <w:tbl>
      <w:tblPr>
        <w:tblStyle w:val="af1"/>
        <w:tblW w:w="0" w:type="auto"/>
        <w:tblInd w:w="20" w:type="dxa"/>
        <w:tblLook w:val="04A0" w:firstRow="1" w:lastRow="0" w:firstColumn="1" w:lastColumn="0" w:noHBand="0" w:noVBand="1"/>
      </w:tblPr>
      <w:tblGrid>
        <w:gridCol w:w="3065"/>
        <w:gridCol w:w="6770"/>
      </w:tblGrid>
      <w:tr w:rsidR="00661CE4" w:rsidRPr="003B18DD" w14:paraId="484310ED" w14:textId="77777777" w:rsidTr="0037086B">
        <w:tc>
          <w:tcPr>
            <w:tcW w:w="3065" w:type="dxa"/>
          </w:tcPr>
          <w:p w14:paraId="5BF24FA8"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rPr>
            </w:pPr>
          </w:p>
          <w:p w14:paraId="79E6B526"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sz w:val="32"/>
                <w:szCs w:val="28"/>
              </w:rPr>
            </w:pPr>
            <w:r w:rsidRPr="003B18DD">
              <w:rPr>
                <w:b/>
              </w:rPr>
              <w:t>ПРИВЛЕЧЕНИЕ СРЕДСТВ</w:t>
            </w:r>
          </w:p>
        </w:tc>
        <w:tc>
          <w:tcPr>
            <w:tcW w:w="6770" w:type="dxa"/>
          </w:tcPr>
          <w:p w14:paraId="22C059D5" w14:textId="77777777" w:rsidR="00661CE4" w:rsidRPr="003B18DD" w:rsidRDefault="00661CE4" w:rsidP="00661CE4">
            <w:pPr>
              <w:pStyle w:val="21"/>
              <w:shd w:val="clear" w:color="auto" w:fill="auto"/>
              <w:tabs>
                <w:tab w:val="left" w:pos="3318"/>
                <w:tab w:val="right" w:pos="6783"/>
                <w:tab w:val="right" w:pos="9569"/>
              </w:tabs>
              <w:spacing w:before="0" w:line="240" w:lineRule="auto"/>
              <w:ind w:right="40" w:firstLine="0"/>
              <w:rPr>
                <w:b/>
                <w:sz w:val="32"/>
                <w:szCs w:val="28"/>
              </w:rPr>
            </w:pPr>
            <w:r w:rsidRPr="003B18DD">
              <w:t>Начальный этап процесса ФТ, основной целью которого является привлечение средств как из законных (примеры: частные пожертвования, сбор через НКО, бизнес и т.д.), так и из незаконных (примеры: доходы от преступной деятельности и т.д.) источников</w:t>
            </w:r>
          </w:p>
        </w:tc>
      </w:tr>
      <w:tr w:rsidR="00661CE4" w:rsidRPr="003B18DD" w14:paraId="0BC0ECAA" w14:textId="77777777" w:rsidTr="0037086B">
        <w:tc>
          <w:tcPr>
            <w:tcW w:w="3065" w:type="dxa"/>
          </w:tcPr>
          <w:p w14:paraId="4FED380D"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rPr>
            </w:pPr>
          </w:p>
          <w:p w14:paraId="5A8C3066"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sz w:val="32"/>
                <w:szCs w:val="28"/>
              </w:rPr>
            </w:pPr>
            <w:r w:rsidRPr="003B18DD">
              <w:rPr>
                <w:b/>
              </w:rPr>
              <w:t>ПЕРЕМЕЩЕНИЕ СРЕДСТВ</w:t>
            </w:r>
          </w:p>
        </w:tc>
        <w:tc>
          <w:tcPr>
            <w:tcW w:w="6770" w:type="dxa"/>
          </w:tcPr>
          <w:p w14:paraId="4F29A58D" w14:textId="77777777" w:rsidR="00661CE4" w:rsidRPr="003B18DD" w:rsidRDefault="00661CE4" w:rsidP="00661CE4">
            <w:pPr>
              <w:pStyle w:val="21"/>
              <w:shd w:val="clear" w:color="auto" w:fill="auto"/>
              <w:tabs>
                <w:tab w:val="left" w:pos="3318"/>
                <w:tab w:val="right" w:pos="6783"/>
                <w:tab w:val="right" w:pos="9569"/>
              </w:tabs>
              <w:spacing w:before="0" w:line="240" w:lineRule="auto"/>
              <w:ind w:right="40" w:firstLine="0"/>
              <w:rPr>
                <w:b/>
                <w:sz w:val="32"/>
                <w:szCs w:val="28"/>
              </w:rPr>
            </w:pPr>
            <w:r w:rsidRPr="003B18DD">
              <w:t>Технический этап процесса ФТ, основной целью которого является задействование законных и/или незаконных механизмов по перемещению террористических средств (примеры: переводы денежных средств через банки, перевозка наличных денежных средств и т.д.).</w:t>
            </w:r>
          </w:p>
        </w:tc>
      </w:tr>
      <w:tr w:rsidR="00661CE4" w:rsidRPr="003B18DD" w14:paraId="35D6CF5E" w14:textId="77777777" w:rsidTr="0037086B">
        <w:tc>
          <w:tcPr>
            <w:tcW w:w="3065" w:type="dxa"/>
          </w:tcPr>
          <w:p w14:paraId="0343F274"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rPr>
            </w:pPr>
          </w:p>
          <w:p w14:paraId="60B9048F" w14:textId="77777777" w:rsidR="0037086B" w:rsidRPr="003B18DD" w:rsidRDefault="0037086B" w:rsidP="002E1A44">
            <w:pPr>
              <w:pStyle w:val="21"/>
              <w:shd w:val="clear" w:color="auto" w:fill="auto"/>
              <w:tabs>
                <w:tab w:val="left" w:pos="3318"/>
                <w:tab w:val="right" w:pos="6783"/>
                <w:tab w:val="right" w:pos="9569"/>
              </w:tabs>
              <w:spacing w:before="0" w:line="240" w:lineRule="auto"/>
              <w:ind w:right="40" w:firstLine="0"/>
              <w:jc w:val="center"/>
              <w:rPr>
                <w:b/>
              </w:rPr>
            </w:pPr>
          </w:p>
          <w:p w14:paraId="34F0D98A" w14:textId="77777777" w:rsidR="00661CE4" w:rsidRPr="003B18DD" w:rsidRDefault="00661CE4" w:rsidP="002E1A44">
            <w:pPr>
              <w:pStyle w:val="21"/>
              <w:shd w:val="clear" w:color="auto" w:fill="auto"/>
              <w:tabs>
                <w:tab w:val="left" w:pos="3318"/>
                <w:tab w:val="right" w:pos="6783"/>
                <w:tab w:val="right" w:pos="9569"/>
              </w:tabs>
              <w:spacing w:before="0" w:line="240" w:lineRule="auto"/>
              <w:ind w:right="40" w:firstLine="0"/>
              <w:jc w:val="center"/>
              <w:rPr>
                <w:b/>
                <w:sz w:val="32"/>
                <w:szCs w:val="28"/>
              </w:rPr>
            </w:pPr>
            <w:r w:rsidRPr="003B18DD">
              <w:rPr>
                <w:b/>
              </w:rPr>
              <w:t>ИСПОЛЬЗОВАНИЕ СРЕДСТВ</w:t>
            </w:r>
          </w:p>
        </w:tc>
        <w:tc>
          <w:tcPr>
            <w:tcW w:w="6770" w:type="dxa"/>
          </w:tcPr>
          <w:p w14:paraId="16D649B8" w14:textId="77777777" w:rsidR="00661CE4" w:rsidRPr="003B18DD" w:rsidRDefault="00661CE4" w:rsidP="00661CE4">
            <w:pPr>
              <w:pStyle w:val="21"/>
              <w:shd w:val="clear" w:color="auto" w:fill="auto"/>
              <w:tabs>
                <w:tab w:val="left" w:pos="3318"/>
                <w:tab w:val="right" w:pos="6783"/>
                <w:tab w:val="right" w:pos="9569"/>
              </w:tabs>
              <w:spacing w:before="0" w:line="240" w:lineRule="auto"/>
              <w:ind w:right="40" w:firstLine="0"/>
              <w:rPr>
                <w:b/>
                <w:sz w:val="32"/>
                <w:szCs w:val="28"/>
              </w:rPr>
            </w:pPr>
            <w:r w:rsidRPr="003B18DD">
              <w:t>Заключительный этап процесса ФТ, основной целью которого является использование средств для обеспечения всех видов деятельности, осуществляемых террористами либо террористическими группами (примеры: проведение террористических актов, пропаганда и вербовка, обучение и подготовка и т.д.).</w:t>
            </w:r>
          </w:p>
        </w:tc>
      </w:tr>
    </w:tbl>
    <w:p w14:paraId="0CDE137B" w14:textId="77777777" w:rsidR="00D65B97" w:rsidRPr="003B18DD" w:rsidRDefault="00D65B97" w:rsidP="002E1A44">
      <w:pPr>
        <w:pStyle w:val="21"/>
        <w:shd w:val="clear" w:color="auto" w:fill="auto"/>
        <w:tabs>
          <w:tab w:val="left" w:pos="3318"/>
          <w:tab w:val="right" w:pos="6783"/>
          <w:tab w:val="right" w:pos="9569"/>
        </w:tabs>
        <w:spacing w:before="0" w:line="240" w:lineRule="auto"/>
        <w:ind w:left="20" w:right="40" w:firstLine="831"/>
        <w:jc w:val="center"/>
        <w:rPr>
          <w:b/>
          <w:sz w:val="32"/>
          <w:szCs w:val="28"/>
        </w:rPr>
      </w:pPr>
    </w:p>
    <w:p w14:paraId="3E9E105A" w14:textId="77777777" w:rsidR="00661CE4" w:rsidRPr="003B18DD" w:rsidRDefault="0037086B" w:rsidP="0037086B">
      <w:pPr>
        <w:pStyle w:val="21"/>
        <w:shd w:val="clear" w:color="auto" w:fill="auto"/>
        <w:tabs>
          <w:tab w:val="left" w:pos="3318"/>
          <w:tab w:val="right" w:pos="6783"/>
          <w:tab w:val="right" w:pos="9569"/>
        </w:tabs>
        <w:spacing w:before="0" w:line="240" w:lineRule="auto"/>
        <w:ind w:right="40" w:firstLine="0"/>
        <w:jc w:val="center"/>
        <w:rPr>
          <w:b/>
          <w:sz w:val="28"/>
        </w:rPr>
      </w:pPr>
      <w:r w:rsidRPr="003B18DD">
        <w:rPr>
          <w:b/>
          <w:sz w:val="28"/>
        </w:rPr>
        <w:t>КЛЮЧЕВЫЕ ПОНЯТИЯ НОР ФТ</w:t>
      </w:r>
    </w:p>
    <w:p w14:paraId="50E62F26" w14:textId="77777777" w:rsidR="00661CE4" w:rsidRPr="003B18DD" w:rsidRDefault="00661CE4" w:rsidP="00661CE4">
      <w:pPr>
        <w:pStyle w:val="21"/>
        <w:shd w:val="clear" w:color="auto" w:fill="auto"/>
        <w:tabs>
          <w:tab w:val="left" w:pos="3318"/>
          <w:tab w:val="right" w:pos="6783"/>
          <w:tab w:val="right" w:pos="9569"/>
        </w:tabs>
        <w:spacing w:before="0" w:line="240" w:lineRule="auto"/>
        <w:ind w:right="40" w:firstLine="0"/>
      </w:pPr>
    </w:p>
    <w:tbl>
      <w:tblPr>
        <w:tblStyle w:val="af1"/>
        <w:tblW w:w="0" w:type="auto"/>
        <w:tblLook w:val="04A0" w:firstRow="1" w:lastRow="0" w:firstColumn="1" w:lastColumn="0" w:noHBand="0" w:noVBand="1"/>
      </w:tblPr>
      <w:tblGrid>
        <w:gridCol w:w="2946"/>
        <w:gridCol w:w="6909"/>
      </w:tblGrid>
      <w:tr w:rsidR="00D053B9" w:rsidRPr="003B18DD" w14:paraId="25CE3591" w14:textId="77777777" w:rsidTr="00413B91">
        <w:tc>
          <w:tcPr>
            <w:tcW w:w="1526" w:type="dxa"/>
          </w:tcPr>
          <w:p w14:paraId="29ABB892" w14:textId="77777777" w:rsidR="00053132" w:rsidRPr="003B18DD" w:rsidRDefault="00053132" w:rsidP="00413B91">
            <w:pPr>
              <w:pStyle w:val="21"/>
              <w:shd w:val="clear" w:color="auto" w:fill="auto"/>
              <w:tabs>
                <w:tab w:val="left" w:pos="1220"/>
              </w:tabs>
              <w:spacing w:before="0" w:line="240" w:lineRule="auto"/>
              <w:ind w:right="40" w:firstLine="0"/>
              <w:jc w:val="center"/>
              <w:rPr>
                <w:b/>
              </w:rPr>
            </w:pPr>
          </w:p>
          <w:p w14:paraId="3BD484DE" w14:textId="77777777" w:rsidR="00053132" w:rsidRPr="003B18DD" w:rsidRDefault="00053132" w:rsidP="00413B91">
            <w:pPr>
              <w:pStyle w:val="21"/>
              <w:shd w:val="clear" w:color="auto" w:fill="auto"/>
              <w:tabs>
                <w:tab w:val="left" w:pos="1220"/>
              </w:tabs>
              <w:spacing w:before="0" w:line="240" w:lineRule="auto"/>
              <w:ind w:right="40" w:firstLine="0"/>
              <w:jc w:val="center"/>
              <w:rPr>
                <w:b/>
              </w:rPr>
            </w:pPr>
          </w:p>
          <w:p w14:paraId="62FA0B98" w14:textId="77777777" w:rsidR="00053132" w:rsidRPr="003B18DD" w:rsidRDefault="00053132" w:rsidP="00413B91">
            <w:pPr>
              <w:pStyle w:val="21"/>
              <w:shd w:val="clear" w:color="auto" w:fill="auto"/>
              <w:tabs>
                <w:tab w:val="left" w:pos="1220"/>
              </w:tabs>
              <w:spacing w:before="0" w:line="240" w:lineRule="auto"/>
              <w:ind w:right="40" w:firstLine="0"/>
              <w:jc w:val="center"/>
              <w:rPr>
                <w:b/>
              </w:rPr>
            </w:pPr>
          </w:p>
          <w:p w14:paraId="2D9BA2FB" w14:textId="77777777" w:rsidR="0037086B" w:rsidRPr="003B18DD" w:rsidRDefault="00413B91" w:rsidP="00413B91">
            <w:pPr>
              <w:pStyle w:val="21"/>
              <w:shd w:val="clear" w:color="auto" w:fill="auto"/>
              <w:tabs>
                <w:tab w:val="left" w:pos="1220"/>
              </w:tabs>
              <w:spacing w:before="0" w:line="240" w:lineRule="auto"/>
              <w:ind w:right="40" w:firstLine="0"/>
              <w:jc w:val="center"/>
              <w:rPr>
                <w:b/>
              </w:rPr>
            </w:pPr>
            <w:r w:rsidRPr="003B18DD">
              <w:rPr>
                <w:b/>
              </w:rPr>
              <w:t>УГРОЗА</w:t>
            </w:r>
          </w:p>
          <w:p w14:paraId="46C84C14" w14:textId="77777777" w:rsidR="008E2BE5" w:rsidRPr="003B18DD" w:rsidRDefault="000E5B06" w:rsidP="00413B91">
            <w:pPr>
              <w:pStyle w:val="21"/>
              <w:shd w:val="clear" w:color="auto" w:fill="auto"/>
              <w:tabs>
                <w:tab w:val="left" w:pos="1220"/>
              </w:tabs>
              <w:spacing w:before="0" w:line="240" w:lineRule="auto"/>
              <w:ind w:right="40" w:firstLine="0"/>
              <w:jc w:val="center"/>
              <w:rPr>
                <w:b/>
              </w:rPr>
            </w:pPr>
            <w:r w:rsidRPr="003B18DD">
              <w:rPr>
                <w:b/>
                <w:noProof/>
              </w:rPr>
              <mc:AlternateContent>
                <mc:Choice Requires="wps">
                  <w:drawing>
                    <wp:anchor distT="0" distB="0" distL="114300" distR="114300" simplePos="0" relativeHeight="251665408" behindDoc="1" locked="0" layoutInCell="1" allowOverlap="1" wp14:anchorId="6134D616" wp14:editId="4305FFDB">
                      <wp:simplePos x="0" y="0"/>
                      <wp:positionH relativeFrom="column">
                        <wp:posOffset>-60325</wp:posOffset>
                      </wp:positionH>
                      <wp:positionV relativeFrom="paragraph">
                        <wp:posOffset>73660</wp:posOffset>
                      </wp:positionV>
                      <wp:extent cx="1721485" cy="1524000"/>
                      <wp:effectExtent l="0" t="0" r="12065"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5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850D53" id="Прямоугольник 17" o:spid="_x0000_s1026" style="position:absolute;margin-left:-4.75pt;margin-top:5.8pt;width:135.55pt;height:12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" fillcolor="#50b4c8 [3204]" strokecolor="#215d6a [1604]" strokeweight="1pt">
                      <v:path arrowok="t"/>
                    </v:rect>
                  </w:pict>
                </mc:Fallback>
              </mc:AlternateContent>
            </w:r>
          </w:p>
          <w:p w14:paraId="0D1B6D64" w14:textId="77777777" w:rsidR="008E2BE5" w:rsidRPr="003B18DD" w:rsidRDefault="008E2BE5" w:rsidP="00413B91">
            <w:pPr>
              <w:pStyle w:val="21"/>
              <w:shd w:val="clear" w:color="auto" w:fill="auto"/>
              <w:tabs>
                <w:tab w:val="left" w:pos="1220"/>
              </w:tabs>
              <w:spacing w:before="0" w:line="240" w:lineRule="auto"/>
              <w:ind w:right="40" w:firstLine="0"/>
              <w:jc w:val="center"/>
              <w:rPr>
                <w:b/>
              </w:rPr>
            </w:pPr>
            <w:r w:rsidRPr="003B18DD">
              <w:rPr>
                <w:noProof/>
              </w:rPr>
              <w:drawing>
                <wp:inline distT="0" distB="0" distL="0" distR="0" wp14:anchorId="583543AF" wp14:editId="0E726339">
                  <wp:extent cx="1538719" cy="1309816"/>
                  <wp:effectExtent l="0" t="0" r="4445" b="5080"/>
                  <wp:docPr id="16" name="Рисунок 16" descr="Vektorgrafiken Самоубийство пистолет Vektorbilder Самоубийство пистолет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ktorgrafiken Самоубийство пистолет Vektorbilder Самоубийство пистолет |  Depositphot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094" t="32770" r="2013" b="32420"/>
                          <a:stretch/>
                        </pic:blipFill>
                        <pic:spPr bwMode="auto">
                          <a:xfrm>
                            <a:off x="0" y="0"/>
                            <a:ext cx="1566092" cy="1333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9" w:type="dxa"/>
          </w:tcPr>
          <w:p w14:paraId="70404BCC" w14:textId="77777777" w:rsidR="00053132" w:rsidRPr="003B18DD" w:rsidRDefault="00413B91" w:rsidP="00053132">
            <w:pPr>
              <w:pStyle w:val="21"/>
              <w:shd w:val="clear" w:color="auto" w:fill="auto"/>
              <w:tabs>
                <w:tab w:val="left" w:pos="3318"/>
                <w:tab w:val="right" w:pos="6783"/>
                <w:tab w:val="right" w:pos="9569"/>
              </w:tabs>
              <w:spacing w:before="0" w:line="240" w:lineRule="auto"/>
              <w:ind w:right="40" w:firstLine="738"/>
            </w:pPr>
            <w:r w:rsidRPr="003B18DD">
              <w:rPr>
                <w:b/>
                <w:sz w:val="28"/>
                <w:szCs w:val="28"/>
              </w:rPr>
              <w:t>Для выявления угрозы</w:t>
            </w:r>
            <w:r w:rsidRPr="003B18DD">
              <w:t xml:space="preserve"> необходимо ответить на два вопроса: «кто?» и «как?». В случае с ФТ ответом на вопрос «кто?» является лицо или группа лиц, имеющих потенциал нанести вред государству, обществу, экономике и т.д. При этом необходимо учитывать, что лицо или группа лиц могут быть как известными (например, включены в Перечень организаций и физических лиц, в отношении которых имеются сведения об их причастности к экстремистской деятельности или терроризму (далее – Перечень), или иные санкционные списки), так и неустановленными лицами или группами лиц.</w:t>
            </w:r>
          </w:p>
          <w:p w14:paraId="6DA8D355" w14:textId="77777777" w:rsidR="00053132" w:rsidRPr="003B18DD" w:rsidRDefault="00413B91" w:rsidP="00053132">
            <w:pPr>
              <w:pStyle w:val="21"/>
              <w:shd w:val="clear" w:color="auto" w:fill="auto"/>
              <w:tabs>
                <w:tab w:val="left" w:pos="3318"/>
                <w:tab w:val="right" w:pos="6783"/>
                <w:tab w:val="right" w:pos="9569"/>
              </w:tabs>
              <w:spacing w:before="0" w:line="240" w:lineRule="auto"/>
              <w:ind w:right="40" w:firstLine="738"/>
            </w:pPr>
            <w:r w:rsidRPr="003B18DD">
              <w:t xml:space="preserve">Ответом на вопрос «как?» будут являться способы привлечения, перемещения или использования средств. </w:t>
            </w:r>
          </w:p>
          <w:p w14:paraId="00C05866" w14:textId="77777777" w:rsidR="00053132" w:rsidRPr="003B18DD" w:rsidRDefault="00413B91" w:rsidP="00053132">
            <w:pPr>
              <w:pStyle w:val="21"/>
              <w:shd w:val="clear" w:color="auto" w:fill="auto"/>
              <w:tabs>
                <w:tab w:val="left" w:pos="3318"/>
                <w:tab w:val="right" w:pos="6783"/>
                <w:tab w:val="right" w:pos="9569"/>
              </w:tabs>
              <w:spacing w:before="0" w:line="240" w:lineRule="auto"/>
              <w:ind w:right="40" w:firstLine="738"/>
            </w:pPr>
            <w:r w:rsidRPr="003B18DD">
              <w:t xml:space="preserve">Угроза оценивается на основании следующих факторов: </w:t>
            </w:r>
          </w:p>
          <w:p w14:paraId="6E0BDF8C"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8"/>
            </w:pPr>
            <w:r w:rsidRPr="003B18DD">
              <w:t xml:space="preserve">- </w:t>
            </w:r>
            <w:r w:rsidR="00413B91" w:rsidRPr="003B18DD">
              <w:t xml:space="preserve">вероятность существования террористов либо террористических групп, использующих способ; </w:t>
            </w:r>
          </w:p>
          <w:p w14:paraId="588BFB4A"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8"/>
            </w:pPr>
            <w:r w:rsidRPr="003B18DD">
              <w:lastRenderedPageBreak/>
              <w:t>-</w:t>
            </w:r>
            <w:r w:rsidR="00413B91" w:rsidRPr="003B18DD">
              <w:t xml:space="preserve"> умение террористов либо террористических групп использовать способ (пример: наличие необходимых специалистов); </w:t>
            </w:r>
          </w:p>
          <w:p w14:paraId="0D342DD0" w14:textId="77777777" w:rsidR="005E2C5D" w:rsidRPr="003B18DD" w:rsidRDefault="00053132" w:rsidP="00D65B97">
            <w:pPr>
              <w:pStyle w:val="21"/>
              <w:shd w:val="clear" w:color="auto" w:fill="auto"/>
              <w:tabs>
                <w:tab w:val="left" w:pos="3318"/>
                <w:tab w:val="right" w:pos="6783"/>
                <w:tab w:val="right" w:pos="9569"/>
              </w:tabs>
              <w:spacing w:before="0" w:line="240" w:lineRule="auto"/>
              <w:ind w:right="40" w:firstLine="738"/>
            </w:pPr>
            <w:r w:rsidRPr="003B18DD">
              <w:t>-</w:t>
            </w:r>
            <w:r w:rsidR="00413B91" w:rsidRPr="003B18DD">
              <w:t xml:space="preserve"> статистика использования способа террористами либо террористическими группами</w:t>
            </w:r>
            <w:r w:rsidRPr="003B18DD">
              <w:t>.</w:t>
            </w:r>
          </w:p>
        </w:tc>
      </w:tr>
      <w:tr w:rsidR="00D053B9" w:rsidRPr="003B18DD" w14:paraId="7BBB4BBB" w14:textId="77777777" w:rsidTr="00413B91">
        <w:tc>
          <w:tcPr>
            <w:tcW w:w="1526" w:type="dxa"/>
          </w:tcPr>
          <w:p w14:paraId="72E9CD92" w14:textId="77777777" w:rsidR="00D148A5" w:rsidRDefault="00D148A5" w:rsidP="00D9728E">
            <w:pPr>
              <w:pStyle w:val="21"/>
              <w:shd w:val="clear" w:color="auto" w:fill="auto"/>
              <w:tabs>
                <w:tab w:val="left" w:pos="3318"/>
                <w:tab w:val="right" w:pos="6783"/>
                <w:tab w:val="right" w:pos="9569"/>
              </w:tabs>
              <w:spacing w:before="0" w:line="240" w:lineRule="auto"/>
              <w:ind w:right="40" w:firstLine="0"/>
              <w:jc w:val="center"/>
              <w:rPr>
                <w:b/>
              </w:rPr>
            </w:pPr>
          </w:p>
          <w:p w14:paraId="0E804856" w14:textId="77777777" w:rsidR="00D148A5" w:rsidRDefault="00053132" w:rsidP="00D148A5">
            <w:pPr>
              <w:pStyle w:val="21"/>
              <w:shd w:val="clear" w:color="auto" w:fill="auto"/>
              <w:tabs>
                <w:tab w:val="left" w:pos="3318"/>
                <w:tab w:val="right" w:pos="6783"/>
                <w:tab w:val="right" w:pos="9569"/>
              </w:tabs>
              <w:spacing w:before="0" w:line="240" w:lineRule="auto"/>
              <w:ind w:right="40" w:firstLine="0"/>
              <w:jc w:val="center"/>
              <w:rPr>
                <w:b/>
              </w:rPr>
            </w:pPr>
            <w:r w:rsidRPr="003B18DD">
              <w:rPr>
                <w:b/>
              </w:rPr>
              <w:t>УЯЗВИМОСТЬ</w:t>
            </w:r>
          </w:p>
          <w:p w14:paraId="6A63CD1A" w14:textId="77777777" w:rsidR="00D9728E" w:rsidRPr="003B18DD" w:rsidRDefault="00D148A5" w:rsidP="00D148A5">
            <w:pPr>
              <w:pStyle w:val="21"/>
              <w:shd w:val="clear" w:color="auto" w:fill="auto"/>
              <w:tabs>
                <w:tab w:val="left" w:pos="3318"/>
                <w:tab w:val="right" w:pos="6783"/>
                <w:tab w:val="right" w:pos="9569"/>
              </w:tabs>
              <w:spacing w:before="0" w:line="240" w:lineRule="auto"/>
              <w:ind w:right="40" w:firstLine="0"/>
              <w:jc w:val="center"/>
              <w:rPr>
                <w:b/>
              </w:rPr>
            </w:pPr>
            <w:r w:rsidRPr="003B18DD">
              <w:rPr>
                <w:b/>
                <w:noProof/>
              </w:rPr>
              <w:drawing>
                <wp:anchor distT="0" distB="0" distL="114300" distR="114300" simplePos="0" relativeHeight="251642878" behindDoc="0" locked="0" layoutInCell="1" allowOverlap="1" wp14:anchorId="55554298" wp14:editId="42E8A699">
                  <wp:simplePos x="0" y="0"/>
                  <wp:positionH relativeFrom="column">
                    <wp:posOffset>0</wp:posOffset>
                  </wp:positionH>
                  <wp:positionV relativeFrom="paragraph">
                    <wp:posOffset>235585</wp:posOffset>
                  </wp:positionV>
                  <wp:extent cx="1725295" cy="1536065"/>
                  <wp:effectExtent l="0" t="0" r="8255"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295" cy="1536065"/>
                          </a:xfrm>
                          <a:prstGeom prst="rect">
                            <a:avLst/>
                          </a:prstGeom>
                          <a:noFill/>
                        </pic:spPr>
                      </pic:pic>
                    </a:graphicData>
                  </a:graphic>
                  <wp14:sizeRelH relativeFrom="page">
                    <wp14:pctWidth>0</wp14:pctWidth>
                  </wp14:sizeRelH>
                  <wp14:sizeRelV relativeFrom="page">
                    <wp14:pctHeight>0</wp14:pctHeight>
                  </wp14:sizeRelV>
                </wp:anchor>
              </w:drawing>
            </w:r>
            <w:r w:rsidR="003F0B19" w:rsidRPr="003B18DD">
              <w:rPr>
                <w:noProof/>
              </w:rPr>
              <w:drawing>
                <wp:anchor distT="0" distB="0" distL="114300" distR="114300" simplePos="0" relativeHeight="251676672" behindDoc="0" locked="0" layoutInCell="1" allowOverlap="1" wp14:anchorId="724C0C34" wp14:editId="6A7D11D0">
                  <wp:simplePos x="0" y="0"/>
                  <wp:positionH relativeFrom="column">
                    <wp:posOffset>247650</wp:posOffset>
                  </wp:positionH>
                  <wp:positionV relativeFrom="paragraph">
                    <wp:posOffset>370840</wp:posOffset>
                  </wp:positionV>
                  <wp:extent cx="1292225" cy="1268095"/>
                  <wp:effectExtent l="0" t="0" r="3175" b="8255"/>
                  <wp:wrapNone/>
                  <wp:docPr id="22" name="Рисунок 22" descr="Vulnerability Assessment | Get Assessed Against Network Vulner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lnerability Assessment | Get Assessed Against Network Vulnerabiliti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79" b="7633"/>
                          <a:stretch/>
                        </pic:blipFill>
                        <pic:spPr bwMode="auto">
                          <a:xfrm>
                            <a:off x="0" y="0"/>
                            <a:ext cx="1292225"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B19" w:rsidRPr="003B18DD">
              <w:rPr>
                <w:b/>
                <w:noProof/>
              </w:rPr>
              <mc:AlternateContent>
                <mc:Choice Requires="wps">
                  <w:drawing>
                    <wp:anchor distT="0" distB="0" distL="114300" distR="114300" simplePos="0" relativeHeight="251643903" behindDoc="0" locked="0" layoutInCell="1" allowOverlap="1" wp14:anchorId="5B213A31" wp14:editId="24C25DA4">
                      <wp:simplePos x="0" y="0"/>
                      <wp:positionH relativeFrom="column">
                        <wp:posOffset>99060</wp:posOffset>
                      </wp:positionH>
                      <wp:positionV relativeFrom="paragraph">
                        <wp:posOffset>318770</wp:posOffset>
                      </wp:positionV>
                      <wp:extent cx="1556385" cy="1325880"/>
                      <wp:effectExtent l="0" t="0" r="24765" b="26670"/>
                      <wp:wrapNone/>
                      <wp:docPr id="23" name="Прямоугольник 23"/>
                      <wp:cNvGraphicFramePr/>
                      <a:graphic xmlns:a="http://schemas.openxmlformats.org/drawingml/2006/main">
                        <a:graphicData uri="http://schemas.microsoft.com/office/word/2010/wordprocessingShape">
                          <wps:wsp>
                            <wps:cNvSpPr/>
                            <wps:spPr>
                              <a:xfrm>
                                <a:off x="0" y="0"/>
                                <a:ext cx="1556385" cy="13258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822C3" id="Прямоугольник 23" o:spid="_x0000_s1026" style="position:absolute;margin-left:7.8pt;margin-top:25.1pt;width:122.55pt;height:104.4pt;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" fillcolor="white [3212]" strokecolor="#215d6a [1604]" strokeweight="1pt"/>
                  </w:pict>
                </mc:Fallback>
              </mc:AlternateContent>
            </w:r>
          </w:p>
          <w:p w14:paraId="11C051B0" w14:textId="77777777" w:rsidR="008E2BE5" w:rsidRPr="003B18DD" w:rsidRDefault="008E2BE5" w:rsidP="00661CE4">
            <w:pPr>
              <w:pStyle w:val="21"/>
              <w:shd w:val="clear" w:color="auto" w:fill="auto"/>
              <w:tabs>
                <w:tab w:val="left" w:pos="3318"/>
                <w:tab w:val="right" w:pos="6783"/>
                <w:tab w:val="right" w:pos="9569"/>
              </w:tabs>
              <w:spacing w:before="0" w:line="240" w:lineRule="auto"/>
              <w:ind w:right="40" w:firstLine="0"/>
              <w:rPr>
                <w:b/>
              </w:rPr>
            </w:pPr>
          </w:p>
        </w:tc>
        <w:tc>
          <w:tcPr>
            <w:tcW w:w="8329" w:type="dxa"/>
          </w:tcPr>
          <w:p w14:paraId="1A0A8E5A"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5"/>
            </w:pPr>
            <w:r w:rsidRPr="003B18DD">
              <w:rPr>
                <w:b/>
                <w:sz w:val="28"/>
                <w:szCs w:val="28"/>
              </w:rPr>
              <w:t>Для определения уязвимости</w:t>
            </w:r>
            <w:r w:rsidRPr="003B18DD">
              <w:t xml:space="preserve"> необходимо ответить на вопрос, почему террористы либо террористические группы используют данный способ.</w:t>
            </w:r>
          </w:p>
          <w:p w14:paraId="2203DC21"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5"/>
            </w:pPr>
            <w:r w:rsidRPr="003B18DD">
              <w:t xml:space="preserve">Ответом будет являться совокупность доступности и видимости способов привлечения, перемещения или использования средств, при которой ими можно воспользоваться для реализации угрозы. </w:t>
            </w:r>
          </w:p>
          <w:p w14:paraId="092091C4"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5"/>
            </w:pPr>
            <w:r w:rsidRPr="003B18DD">
              <w:rPr>
                <w:b/>
              </w:rPr>
              <w:t>При этом</w:t>
            </w:r>
            <w:r w:rsidRPr="003B18DD">
              <w:t xml:space="preserve">: </w:t>
            </w:r>
          </w:p>
          <w:p w14:paraId="4184D363" w14:textId="77777777" w:rsidR="00053132" w:rsidRPr="003B18DD" w:rsidRDefault="00053132" w:rsidP="00053132">
            <w:pPr>
              <w:pStyle w:val="21"/>
              <w:shd w:val="clear" w:color="auto" w:fill="auto"/>
              <w:tabs>
                <w:tab w:val="left" w:pos="3318"/>
                <w:tab w:val="right" w:pos="6783"/>
                <w:tab w:val="right" w:pos="9569"/>
              </w:tabs>
              <w:spacing w:before="0" w:line="240" w:lineRule="auto"/>
              <w:ind w:right="40" w:firstLine="735"/>
            </w:pPr>
            <w:r w:rsidRPr="003B18DD">
              <w:t xml:space="preserve">- </w:t>
            </w:r>
            <w:r w:rsidRPr="003B18DD">
              <w:rPr>
                <w:b/>
              </w:rPr>
              <w:t>доступность способа</w:t>
            </w:r>
            <w:r w:rsidRPr="003B18DD">
              <w:t xml:space="preserve"> – удобство и легкость использования способа для целей ФТ; </w:t>
            </w:r>
          </w:p>
          <w:p w14:paraId="1FAE45DF" w14:textId="77777777" w:rsidR="0037086B" w:rsidRPr="003B18DD" w:rsidRDefault="00053132" w:rsidP="00053132">
            <w:pPr>
              <w:pStyle w:val="21"/>
              <w:shd w:val="clear" w:color="auto" w:fill="auto"/>
              <w:tabs>
                <w:tab w:val="left" w:pos="3318"/>
                <w:tab w:val="right" w:pos="6783"/>
                <w:tab w:val="right" w:pos="9569"/>
              </w:tabs>
              <w:spacing w:before="0" w:line="240" w:lineRule="auto"/>
              <w:ind w:right="40" w:firstLine="735"/>
            </w:pPr>
            <w:r w:rsidRPr="003B18DD">
              <w:t xml:space="preserve">- </w:t>
            </w:r>
            <w:r w:rsidRPr="003B18DD">
              <w:rPr>
                <w:b/>
              </w:rPr>
              <w:t>видимость способа</w:t>
            </w:r>
            <w:r w:rsidRPr="003B18DD">
              <w:t xml:space="preserve"> для участников НС ПФТ – насколько способ урегулирован национальным законодательством или поддается иным мерам воздействия, в том числе выявлению при осуществлении оперативных мероприятий.</w:t>
            </w:r>
          </w:p>
        </w:tc>
      </w:tr>
      <w:tr w:rsidR="00D053B9" w:rsidRPr="003B18DD" w14:paraId="64620EAD" w14:textId="77777777" w:rsidTr="00413B91">
        <w:tc>
          <w:tcPr>
            <w:tcW w:w="1526" w:type="dxa"/>
          </w:tcPr>
          <w:p w14:paraId="5B554F53" w14:textId="77777777" w:rsidR="00E8137A" w:rsidRPr="003B18DD" w:rsidRDefault="00E8137A" w:rsidP="00661CE4">
            <w:pPr>
              <w:pStyle w:val="21"/>
              <w:shd w:val="clear" w:color="auto" w:fill="auto"/>
              <w:tabs>
                <w:tab w:val="left" w:pos="3318"/>
                <w:tab w:val="right" w:pos="6783"/>
                <w:tab w:val="right" w:pos="9569"/>
              </w:tabs>
              <w:spacing w:before="0" w:line="240" w:lineRule="auto"/>
              <w:ind w:right="40" w:firstLine="0"/>
              <w:rPr>
                <w:b/>
              </w:rPr>
            </w:pPr>
          </w:p>
          <w:p w14:paraId="72D10FDF" w14:textId="77777777" w:rsidR="00E8137A" w:rsidRPr="003B18DD" w:rsidRDefault="00E8137A" w:rsidP="00661CE4">
            <w:pPr>
              <w:pStyle w:val="21"/>
              <w:shd w:val="clear" w:color="auto" w:fill="auto"/>
              <w:tabs>
                <w:tab w:val="left" w:pos="3318"/>
                <w:tab w:val="right" w:pos="6783"/>
                <w:tab w:val="right" w:pos="9569"/>
              </w:tabs>
              <w:spacing w:before="0" w:line="240" w:lineRule="auto"/>
              <w:ind w:right="40" w:firstLine="0"/>
              <w:rPr>
                <w:b/>
              </w:rPr>
            </w:pPr>
          </w:p>
          <w:p w14:paraId="595ACD5B" w14:textId="77777777" w:rsidR="00910329" w:rsidRPr="003B18DD" w:rsidRDefault="00E8137A" w:rsidP="00910329">
            <w:pPr>
              <w:pStyle w:val="21"/>
              <w:shd w:val="clear" w:color="auto" w:fill="auto"/>
              <w:tabs>
                <w:tab w:val="left" w:pos="3318"/>
                <w:tab w:val="right" w:pos="6783"/>
                <w:tab w:val="right" w:pos="9569"/>
              </w:tabs>
              <w:spacing w:before="0" w:line="240" w:lineRule="auto"/>
              <w:ind w:right="40" w:firstLine="0"/>
              <w:jc w:val="center"/>
              <w:rPr>
                <w:b/>
              </w:rPr>
            </w:pPr>
            <w:r w:rsidRPr="003B18DD">
              <w:rPr>
                <w:b/>
              </w:rPr>
              <w:t>ПОСЛЕДСТВИЕ</w:t>
            </w:r>
          </w:p>
          <w:p w14:paraId="0B84F2E7" w14:textId="77777777" w:rsidR="005E01C3" w:rsidRPr="003B18DD" w:rsidRDefault="00D87664" w:rsidP="00661CE4">
            <w:pPr>
              <w:pStyle w:val="21"/>
              <w:shd w:val="clear" w:color="auto" w:fill="auto"/>
              <w:tabs>
                <w:tab w:val="left" w:pos="3318"/>
                <w:tab w:val="right" w:pos="6783"/>
                <w:tab w:val="right" w:pos="9569"/>
              </w:tabs>
              <w:spacing w:before="0" w:line="240" w:lineRule="auto"/>
              <w:ind w:right="40" w:firstLine="0"/>
            </w:pPr>
            <w:r w:rsidRPr="003B18DD">
              <w:rPr>
                <w:noProof/>
              </w:rPr>
              <w:drawing>
                <wp:anchor distT="0" distB="0" distL="114300" distR="114300" simplePos="0" relativeHeight="251648000" behindDoc="0" locked="0" layoutInCell="1" allowOverlap="1" wp14:anchorId="4F8F2F60" wp14:editId="431944B3">
                  <wp:simplePos x="0" y="0"/>
                  <wp:positionH relativeFrom="column">
                    <wp:posOffset>13970</wp:posOffset>
                  </wp:positionH>
                  <wp:positionV relativeFrom="paragraph">
                    <wp:posOffset>181370</wp:posOffset>
                  </wp:positionV>
                  <wp:extent cx="1569822" cy="1358265"/>
                  <wp:effectExtent l="0" t="0" r="0" b="0"/>
                  <wp:wrapNone/>
                  <wp:docPr id="25" name="Рисунок 25" descr="Refugees Evacuee War Stick Figure Pictogram Icons ⬇ Vector Image by ©  leremy | Vector Stock 5318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fugees Evacuee War Stick Figure Pictogram Icons ⬇ Vector Image by ©  leremy | Vector Stock 53180279"/>
                          <pic:cNvPicPr>
                            <a:picLocks noChangeAspect="1" noChangeArrowheads="1"/>
                          </pic:cNvPicPr>
                        </pic:nvPicPr>
                        <pic:blipFill rotWithShape="1">
                          <a:blip r:embed="rId15">
                            <a:extLst>
                              <a:ext uri="{28A0092B-C50C-407E-A947-70E740481C1C}">
                                <a14:useLocalDpi xmlns:a14="http://schemas.microsoft.com/office/drawing/2010/main" val="0"/>
                              </a:ext>
                            </a:extLst>
                          </a:blip>
                          <a:srcRect l="6690" t="73405" r="65041" b="3290"/>
                          <a:stretch/>
                        </pic:blipFill>
                        <pic:spPr bwMode="auto">
                          <a:xfrm>
                            <a:off x="0" y="0"/>
                            <a:ext cx="1576306" cy="1363876"/>
                          </a:xfrm>
                          <a:prstGeom prst="rect">
                            <a:avLst/>
                          </a:prstGeom>
                          <a:noFill/>
                          <a:ln>
                            <a:noFill/>
                          </a:ln>
                          <a:extLst>
                            <a:ext uri="{53640926-AAD7-44D8-BBD7-CCE9431645EC}">
                              <a14:shadowObscured xmlns:a14="http://schemas.microsoft.com/office/drawing/2010/main"/>
                            </a:ext>
                          </a:extLst>
                        </pic:spPr>
                      </pic:pic>
                    </a:graphicData>
                  </a:graphic>
                </wp:anchor>
              </w:drawing>
            </w:r>
            <w:r w:rsidR="000E5B06" w:rsidRPr="003B18DD">
              <w:rPr>
                <w:noProof/>
              </w:rPr>
              <mc:AlternateContent>
                <mc:Choice Requires="wps">
                  <w:drawing>
                    <wp:anchor distT="0" distB="0" distL="114300" distR="114300" simplePos="0" relativeHeight="251653120" behindDoc="1" locked="0" layoutInCell="1" allowOverlap="1" wp14:anchorId="3B6D642A" wp14:editId="6EA870A1">
                      <wp:simplePos x="0" y="0"/>
                      <wp:positionH relativeFrom="column">
                        <wp:posOffset>-60325</wp:posOffset>
                      </wp:positionH>
                      <wp:positionV relativeFrom="paragraph">
                        <wp:posOffset>66040</wp:posOffset>
                      </wp:positionV>
                      <wp:extent cx="1737995" cy="1598295"/>
                      <wp:effectExtent l="0" t="0" r="14605" b="2095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7995" cy="15982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D4A48" id="Прямоугольник 26" o:spid="_x0000_s1026" style="position:absolute;margin-left:-4.75pt;margin-top:5.2pt;width:136.85pt;height:1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" fillcolor="#50b4c8 [3204]" strokecolor="#215d6a [1604]" strokeweight="1pt">
                      <v:path arrowok="t"/>
                    </v:rect>
                  </w:pict>
                </mc:Fallback>
              </mc:AlternateContent>
            </w:r>
          </w:p>
        </w:tc>
        <w:tc>
          <w:tcPr>
            <w:tcW w:w="8329" w:type="dxa"/>
          </w:tcPr>
          <w:p w14:paraId="06674F67" w14:textId="77777777" w:rsidR="00E8137A" w:rsidRPr="003B18DD" w:rsidRDefault="00E8137A" w:rsidP="00E8137A">
            <w:pPr>
              <w:pStyle w:val="21"/>
              <w:shd w:val="clear" w:color="auto" w:fill="auto"/>
              <w:tabs>
                <w:tab w:val="left" w:pos="3318"/>
                <w:tab w:val="right" w:pos="6783"/>
                <w:tab w:val="right" w:pos="9569"/>
              </w:tabs>
              <w:spacing w:before="0" w:line="240" w:lineRule="auto"/>
              <w:ind w:right="40" w:firstLine="735"/>
            </w:pPr>
            <w:r w:rsidRPr="003B18DD">
              <w:rPr>
                <w:b/>
                <w:sz w:val="28"/>
              </w:rPr>
              <w:t>Последствием ФТ</w:t>
            </w:r>
            <w:r w:rsidRPr="003B18DD">
              <w:rPr>
                <w:sz w:val="28"/>
              </w:rPr>
              <w:t xml:space="preserve"> </w:t>
            </w:r>
            <w:r w:rsidRPr="003B18DD">
              <w:t xml:space="preserve">является ответ на вопрос «к чему приведет?», а именно – непосредственно террористическое проявление. </w:t>
            </w:r>
          </w:p>
          <w:p w14:paraId="445DE0D5" w14:textId="77777777" w:rsidR="00E8137A" w:rsidRPr="003B18DD" w:rsidRDefault="00E8137A" w:rsidP="00E8137A">
            <w:pPr>
              <w:pStyle w:val="21"/>
              <w:shd w:val="clear" w:color="auto" w:fill="auto"/>
              <w:tabs>
                <w:tab w:val="left" w:pos="3318"/>
                <w:tab w:val="right" w:pos="6783"/>
                <w:tab w:val="right" w:pos="9569"/>
              </w:tabs>
              <w:spacing w:before="0" w:line="240" w:lineRule="auto"/>
              <w:ind w:right="40" w:firstLine="735"/>
            </w:pPr>
            <w:r w:rsidRPr="003B18DD">
              <w:rPr>
                <w:b/>
              </w:rPr>
              <w:t>Учитывая данный факт</w:t>
            </w:r>
            <w:r w:rsidRPr="003B18DD">
              <w:t xml:space="preserve">, считаем, что последствие – это постоянная величина, основанная на оценке потенциала для привлечения и перемещения средств: </w:t>
            </w:r>
          </w:p>
          <w:p w14:paraId="608730FB" w14:textId="77777777" w:rsidR="00E8137A" w:rsidRPr="003B18DD" w:rsidRDefault="00E8137A" w:rsidP="00E8137A">
            <w:pPr>
              <w:pStyle w:val="21"/>
              <w:shd w:val="clear" w:color="auto" w:fill="auto"/>
              <w:tabs>
                <w:tab w:val="left" w:pos="3318"/>
                <w:tab w:val="right" w:pos="6783"/>
                <w:tab w:val="right" w:pos="9569"/>
              </w:tabs>
              <w:spacing w:before="0" w:line="240" w:lineRule="auto"/>
              <w:ind w:right="40" w:firstLine="735"/>
            </w:pPr>
            <w:r w:rsidRPr="003B18DD">
              <w:t xml:space="preserve">- </w:t>
            </w:r>
            <w:r w:rsidRPr="003B18DD">
              <w:rPr>
                <w:b/>
              </w:rPr>
              <w:t>для оперативных целей</w:t>
            </w:r>
            <w:r w:rsidRPr="003B18DD">
              <w:t xml:space="preserve"> – использование средств для непосредственного осуществления конкретного террористического проявления (примеры: теракт, перемещение боевиков и подготовка атаки); </w:t>
            </w:r>
          </w:p>
          <w:p w14:paraId="3D6EF2B6" w14:textId="77777777" w:rsidR="0037086B" w:rsidRPr="003B18DD" w:rsidRDefault="00E8137A" w:rsidP="00E8137A">
            <w:pPr>
              <w:pStyle w:val="21"/>
              <w:shd w:val="clear" w:color="auto" w:fill="auto"/>
              <w:tabs>
                <w:tab w:val="left" w:pos="3318"/>
                <w:tab w:val="right" w:pos="6783"/>
                <w:tab w:val="right" w:pos="9569"/>
              </w:tabs>
              <w:spacing w:before="0" w:line="240" w:lineRule="auto"/>
              <w:ind w:right="40" w:firstLine="735"/>
            </w:pPr>
            <w:r w:rsidRPr="003B18DD">
              <w:t xml:space="preserve">- </w:t>
            </w:r>
            <w:r w:rsidRPr="003B18DD">
              <w:rPr>
                <w:b/>
              </w:rPr>
              <w:t>для организационных целей</w:t>
            </w:r>
            <w:r w:rsidRPr="003B18DD">
              <w:t xml:space="preserve"> – использование средств для обеспечения нужд и содержания террористической группы (примеры: вербовка, обучение, содержание тренировочных лагерей, радикальных центров).</w:t>
            </w:r>
          </w:p>
        </w:tc>
      </w:tr>
      <w:tr w:rsidR="00D053B9" w:rsidRPr="003B18DD" w14:paraId="68234CC4" w14:textId="77777777" w:rsidTr="00413B91">
        <w:tc>
          <w:tcPr>
            <w:tcW w:w="1526" w:type="dxa"/>
          </w:tcPr>
          <w:p w14:paraId="20D9E588" w14:textId="77777777" w:rsidR="0037086B" w:rsidRPr="003B18DD" w:rsidRDefault="00E8137A" w:rsidP="001C10EB">
            <w:pPr>
              <w:pStyle w:val="21"/>
              <w:shd w:val="clear" w:color="auto" w:fill="auto"/>
              <w:tabs>
                <w:tab w:val="left" w:pos="3318"/>
                <w:tab w:val="right" w:pos="6783"/>
                <w:tab w:val="right" w:pos="9569"/>
              </w:tabs>
              <w:spacing w:before="0" w:line="240" w:lineRule="auto"/>
              <w:ind w:right="40" w:firstLine="0"/>
              <w:jc w:val="center"/>
              <w:rPr>
                <w:b/>
              </w:rPr>
            </w:pPr>
            <w:r w:rsidRPr="003B18DD">
              <w:rPr>
                <w:b/>
              </w:rPr>
              <w:t>РИСК</w:t>
            </w:r>
          </w:p>
          <w:p w14:paraId="62474E59" w14:textId="77777777" w:rsidR="00D053B9" w:rsidRPr="003B18DD" w:rsidRDefault="000E5B06" w:rsidP="00910329">
            <w:pPr>
              <w:pStyle w:val="21"/>
              <w:shd w:val="clear" w:color="auto" w:fill="auto"/>
              <w:tabs>
                <w:tab w:val="left" w:pos="3318"/>
                <w:tab w:val="right" w:pos="6783"/>
                <w:tab w:val="right" w:pos="9569"/>
              </w:tabs>
              <w:spacing w:before="0" w:line="240" w:lineRule="auto"/>
              <w:ind w:right="40" w:firstLine="0"/>
              <w:rPr>
                <w:b/>
              </w:rPr>
            </w:pPr>
            <w:r w:rsidRPr="003B18DD">
              <w:rPr>
                <w:b/>
                <w:noProof/>
              </w:rPr>
              <mc:AlternateContent>
                <mc:Choice Requires="wps">
                  <w:drawing>
                    <wp:anchor distT="0" distB="0" distL="114300" distR="114300" simplePos="0" relativeHeight="251651072" behindDoc="1" locked="0" layoutInCell="1" allowOverlap="1" wp14:anchorId="4EF5B45E" wp14:editId="431558EF">
                      <wp:simplePos x="0" y="0"/>
                      <wp:positionH relativeFrom="column">
                        <wp:posOffset>-52070</wp:posOffset>
                      </wp:positionH>
                      <wp:positionV relativeFrom="paragraph">
                        <wp:posOffset>81280</wp:posOffset>
                      </wp:positionV>
                      <wp:extent cx="1720850" cy="1598295"/>
                      <wp:effectExtent l="0" t="0" r="12700" b="209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5982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FEEEB" id="Прямоугольник 28" o:spid="_x0000_s1026" style="position:absolute;margin-left:-4.1pt;margin-top:6.4pt;width:135.5pt;height:1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" fillcolor="#50b4c8 [3204]" strokecolor="#215d6a [1604]" strokeweight="1pt">
                      <v:path arrowok="t"/>
                    </v:rect>
                  </w:pict>
                </mc:Fallback>
              </mc:AlternateContent>
            </w:r>
          </w:p>
          <w:p w14:paraId="64959228" w14:textId="77777777" w:rsidR="00D053B9" w:rsidRPr="003B18DD" w:rsidRDefault="00D053B9" w:rsidP="00E8137A">
            <w:pPr>
              <w:pStyle w:val="21"/>
              <w:shd w:val="clear" w:color="auto" w:fill="auto"/>
              <w:tabs>
                <w:tab w:val="left" w:pos="3318"/>
                <w:tab w:val="right" w:pos="6783"/>
                <w:tab w:val="right" w:pos="9569"/>
              </w:tabs>
              <w:spacing w:before="0" w:line="240" w:lineRule="auto"/>
              <w:ind w:right="40" w:firstLine="0"/>
              <w:jc w:val="center"/>
              <w:rPr>
                <w:b/>
              </w:rPr>
            </w:pPr>
            <w:r w:rsidRPr="003B18DD">
              <w:rPr>
                <w:b/>
                <w:noProof/>
              </w:rPr>
              <w:drawing>
                <wp:inline distT="0" distB="0" distL="0" distR="0" wp14:anchorId="25019A0C" wp14:editId="497F944D">
                  <wp:extent cx="1602105" cy="1432961"/>
                  <wp:effectExtent l="0" t="0" r="0" b="0"/>
                  <wp:docPr id="27" name="Рисунок 27" descr="Самолет Clipart террориста угонщика Иллюстрация вектора - иллюстрации  насчитывающей умрите, мертво: 3885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олет Clipart террориста угонщика Иллюстрация вектора - иллюстрации  насчитывающей умрите, мертво: 3885156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104" t="49589" r="1468" b="7817"/>
                          <a:stretch/>
                        </pic:blipFill>
                        <pic:spPr bwMode="auto">
                          <a:xfrm>
                            <a:off x="0" y="0"/>
                            <a:ext cx="1604004" cy="1434659"/>
                          </a:xfrm>
                          <a:prstGeom prst="rect">
                            <a:avLst/>
                          </a:prstGeom>
                          <a:noFill/>
                          <a:ln>
                            <a:noFill/>
                          </a:ln>
                          <a:extLst>
                            <a:ext uri="{53640926-AAD7-44D8-BBD7-CCE9431645EC}">
                              <a14:shadowObscured xmlns:a14="http://schemas.microsoft.com/office/drawing/2010/main"/>
                            </a:ext>
                          </a:extLst>
                        </pic:spPr>
                      </pic:pic>
                    </a:graphicData>
                  </a:graphic>
                </wp:inline>
              </w:drawing>
            </w:r>
          </w:p>
          <w:p w14:paraId="591502F6" w14:textId="77777777" w:rsidR="00D053B9" w:rsidRDefault="00D053B9" w:rsidP="001C10EB">
            <w:pPr>
              <w:pStyle w:val="21"/>
              <w:shd w:val="clear" w:color="auto" w:fill="auto"/>
              <w:tabs>
                <w:tab w:val="left" w:pos="3318"/>
                <w:tab w:val="right" w:pos="6783"/>
                <w:tab w:val="right" w:pos="9569"/>
              </w:tabs>
              <w:spacing w:before="0" w:line="240" w:lineRule="auto"/>
              <w:ind w:right="40" w:firstLine="0"/>
            </w:pPr>
          </w:p>
          <w:p w14:paraId="161F8FEE" w14:textId="77777777" w:rsidR="001C10EB" w:rsidRPr="003B18DD" w:rsidRDefault="001C10EB" w:rsidP="001C10EB">
            <w:pPr>
              <w:pStyle w:val="21"/>
              <w:shd w:val="clear" w:color="auto" w:fill="auto"/>
              <w:tabs>
                <w:tab w:val="left" w:pos="3318"/>
                <w:tab w:val="right" w:pos="6783"/>
                <w:tab w:val="right" w:pos="9569"/>
              </w:tabs>
              <w:spacing w:before="0" w:line="240" w:lineRule="auto"/>
              <w:ind w:right="40" w:firstLine="0"/>
            </w:pPr>
          </w:p>
        </w:tc>
        <w:tc>
          <w:tcPr>
            <w:tcW w:w="8329" w:type="dxa"/>
          </w:tcPr>
          <w:p w14:paraId="53E15AE7" w14:textId="77777777" w:rsidR="006D6247" w:rsidRPr="003B18DD" w:rsidRDefault="00E8137A" w:rsidP="00E8137A">
            <w:pPr>
              <w:pStyle w:val="21"/>
              <w:shd w:val="clear" w:color="auto" w:fill="auto"/>
              <w:tabs>
                <w:tab w:val="left" w:pos="3318"/>
                <w:tab w:val="right" w:pos="6783"/>
                <w:tab w:val="right" w:pos="9569"/>
              </w:tabs>
              <w:spacing w:before="0" w:line="240" w:lineRule="auto"/>
              <w:ind w:right="40" w:firstLine="735"/>
            </w:pPr>
            <w:r w:rsidRPr="003B18DD">
              <w:rPr>
                <w:b/>
                <w:sz w:val="28"/>
              </w:rPr>
              <w:t xml:space="preserve">Рассматривается </w:t>
            </w:r>
            <w:r w:rsidRPr="003B18DD">
              <w:rPr>
                <w:b/>
                <w:sz w:val="28"/>
                <w:szCs w:val="28"/>
              </w:rPr>
              <w:t>в качестве функции трех факторов: угрозы, уязвимости и последствия в следующей формулировке:</w:t>
            </w:r>
            <w:r w:rsidRPr="003B18DD">
              <w:t xml:space="preserve"> </w:t>
            </w:r>
          </w:p>
          <w:p w14:paraId="076927AA" w14:textId="77777777" w:rsidR="0037086B" w:rsidRPr="003B18DD" w:rsidRDefault="006D6247" w:rsidP="006D6247">
            <w:pPr>
              <w:pStyle w:val="21"/>
              <w:shd w:val="clear" w:color="auto" w:fill="auto"/>
              <w:tabs>
                <w:tab w:val="left" w:pos="3318"/>
                <w:tab w:val="right" w:pos="6783"/>
                <w:tab w:val="right" w:pos="9569"/>
              </w:tabs>
              <w:spacing w:before="0" w:line="240" w:lineRule="auto"/>
              <w:ind w:right="40" w:firstLine="735"/>
              <w:rPr>
                <w:b/>
                <w:sz w:val="28"/>
              </w:rPr>
            </w:pPr>
            <w:r w:rsidRPr="003B18DD">
              <w:t>-</w:t>
            </w:r>
            <w:r w:rsidR="00E8137A" w:rsidRPr="003B18DD">
              <w:t xml:space="preserve"> вероятность применения террористами либо террористическими группами способа привлечения, перемещения или использования денежных средств ввиду ряда обстоятельств (доступности и видимости), что приводит к террористическим проявлениям</w:t>
            </w:r>
            <w:r w:rsidR="001C10EB">
              <w:t>.</w:t>
            </w:r>
          </w:p>
        </w:tc>
      </w:tr>
      <w:tr w:rsidR="00D053B9" w:rsidRPr="003B18DD" w14:paraId="68FAD53C" w14:textId="77777777" w:rsidTr="00413B91">
        <w:tc>
          <w:tcPr>
            <w:tcW w:w="1526" w:type="dxa"/>
          </w:tcPr>
          <w:p w14:paraId="2D44FB42" w14:textId="77777777" w:rsidR="00D22A31" w:rsidRPr="003B18DD" w:rsidRDefault="00D22A31" w:rsidP="006D6247">
            <w:pPr>
              <w:pStyle w:val="21"/>
              <w:shd w:val="clear" w:color="auto" w:fill="auto"/>
              <w:tabs>
                <w:tab w:val="left" w:pos="3318"/>
                <w:tab w:val="right" w:pos="6783"/>
                <w:tab w:val="right" w:pos="9569"/>
              </w:tabs>
              <w:spacing w:before="0" w:line="240" w:lineRule="auto"/>
              <w:ind w:right="40" w:firstLine="0"/>
              <w:jc w:val="center"/>
              <w:rPr>
                <w:b/>
              </w:rPr>
            </w:pPr>
          </w:p>
          <w:p w14:paraId="4A67D6B6" w14:textId="77777777" w:rsidR="0037086B" w:rsidRPr="003B18DD" w:rsidRDefault="006D6247" w:rsidP="00685151">
            <w:pPr>
              <w:pStyle w:val="21"/>
              <w:shd w:val="clear" w:color="auto" w:fill="auto"/>
              <w:tabs>
                <w:tab w:val="left" w:pos="3318"/>
                <w:tab w:val="right" w:pos="6783"/>
                <w:tab w:val="right" w:pos="9569"/>
              </w:tabs>
              <w:spacing w:before="0" w:line="240" w:lineRule="auto"/>
              <w:ind w:right="40" w:firstLine="0"/>
              <w:rPr>
                <w:b/>
              </w:rPr>
            </w:pPr>
            <w:r w:rsidRPr="003B18DD">
              <w:rPr>
                <w:b/>
              </w:rPr>
              <w:lastRenderedPageBreak/>
              <w:t>ПРИОРИТЕТНОСТЬ</w:t>
            </w:r>
          </w:p>
          <w:p w14:paraId="0CA4E5C1" w14:textId="77777777" w:rsidR="00685151" w:rsidRPr="003B18DD" w:rsidRDefault="000E5B06" w:rsidP="006D6247">
            <w:pPr>
              <w:pStyle w:val="21"/>
              <w:shd w:val="clear" w:color="auto" w:fill="auto"/>
              <w:tabs>
                <w:tab w:val="left" w:pos="3318"/>
                <w:tab w:val="right" w:pos="6783"/>
                <w:tab w:val="right" w:pos="9569"/>
              </w:tabs>
              <w:spacing w:before="0" w:line="240" w:lineRule="auto"/>
              <w:ind w:right="40" w:firstLine="0"/>
              <w:jc w:val="center"/>
              <w:rPr>
                <w:b/>
              </w:rPr>
            </w:pPr>
            <w:r w:rsidRPr="003B18DD">
              <w:rPr>
                <w:b/>
                <w:noProof/>
              </w:rPr>
              <mc:AlternateContent>
                <mc:Choice Requires="wps">
                  <w:drawing>
                    <wp:anchor distT="0" distB="0" distL="114300" distR="114300" simplePos="0" relativeHeight="251670528" behindDoc="1" locked="0" layoutInCell="1" allowOverlap="1" wp14:anchorId="3E6934ED" wp14:editId="6520319A">
                      <wp:simplePos x="0" y="0"/>
                      <wp:positionH relativeFrom="column">
                        <wp:posOffset>-43815</wp:posOffset>
                      </wp:positionH>
                      <wp:positionV relativeFrom="paragraph">
                        <wp:posOffset>81915</wp:posOffset>
                      </wp:positionV>
                      <wp:extent cx="1712595" cy="1647825"/>
                      <wp:effectExtent l="0" t="0" r="2095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595" cy="164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CD712C" id="Прямоугольник 30" o:spid="_x0000_s1026" style="position:absolute;margin-left:-3.45pt;margin-top:6.45pt;width:134.85pt;height:12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" fillcolor="#50b4c8 [3204]" strokecolor="#215d6a [1604]" strokeweight="1pt">
                      <v:path arrowok="t"/>
                    </v:rect>
                  </w:pict>
                </mc:Fallback>
              </mc:AlternateContent>
            </w:r>
          </w:p>
          <w:p w14:paraId="2D0EC43A" w14:textId="77777777" w:rsidR="00685151" w:rsidRPr="003B18DD" w:rsidRDefault="00685151" w:rsidP="006D6247">
            <w:pPr>
              <w:pStyle w:val="21"/>
              <w:shd w:val="clear" w:color="auto" w:fill="auto"/>
              <w:tabs>
                <w:tab w:val="left" w:pos="3318"/>
                <w:tab w:val="right" w:pos="6783"/>
                <w:tab w:val="right" w:pos="9569"/>
              </w:tabs>
              <w:spacing w:before="0" w:line="240" w:lineRule="auto"/>
              <w:ind w:right="40" w:firstLine="0"/>
              <w:jc w:val="center"/>
            </w:pPr>
            <w:r w:rsidRPr="003B18DD">
              <w:rPr>
                <w:noProof/>
              </w:rPr>
              <w:drawing>
                <wp:inline distT="0" distB="0" distL="0" distR="0" wp14:anchorId="1F1BC20E" wp14:editId="06F05627">
                  <wp:extent cx="1573427" cy="1465993"/>
                  <wp:effectExtent l="0" t="0" r="8255" b="1270"/>
                  <wp:docPr id="29" name="Рисунок 29" descr="компьютерные иконки, оценка, оценка образовате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пьютерные иконки, оценка, оценка образовательных"/>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177" r="18308"/>
                          <a:stretch/>
                        </pic:blipFill>
                        <pic:spPr bwMode="auto">
                          <a:xfrm>
                            <a:off x="0" y="0"/>
                            <a:ext cx="1594067" cy="1485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9" w:type="dxa"/>
          </w:tcPr>
          <w:p w14:paraId="2A8AB7DE" w14:textId="77777777" w:rsidR="006D6247" w:rsidRPr="003B18DD" w:rsidRDefault="006D6247" w:rsidP="006D6247">
            <w:pPr>
              <w:pStyle w:val="21"/>
              <w:shd w:val="clear" w:color="auto" w:fill="auto"/>
              <w:tabs>
                <w:tab w:val="left" w:pos="3318"/>
                <w:tab w:val="right" w:pos="6783"/>
                <w:tab w:val="right" w:pos="9569"/>
              </w:tabs>
              <w:spacing w:before="0" w:line="240" w:lineRule="auto"/>
              <w:ind w:right="40" w:firstLine="735"/>
            </w:pPr>
            <w:r w:rsidRPr="003B18DD">
              <w:rPr>
                <w:b/>
                <w:sz w:val="28"/>
              </w:rPr>
              <w:lastRenderedPageBreak/>
              <w:t>Приоритетность</w:t>
            </w:r>
            <w:r w:rsidRPr="003B18DD">
              <w:t xml:space="preserve"> – это оценка очередности </w:t>
            </w:r>
            <w:r w:rsidRPr="003B18DD">
              <w:lastRenderedPageBreak/>
              <w:t xml:space="preserve">принятия мер по управлению риском в отношении ко времени. </w:t>
            </w:r>
          </w:p>
          <w:p w14:paraId="26BC8E7A" w14:textId="77777777" w:rsidR="006D6247" w:rsidRPr="003B18DD" w:rsidRDefault="006D6247" w:rsidP="006D6247">
            <w:pPr>
              <w:pStyle w:val="21"/>
              <w:shd w:val="clear" w:color="auto" w:fill="auto"/>
              <w:tabs>
                <w:tab w:val="left" w:pos="3318"/>
                <w:tab w:val="right" w:pos="6783"/>
                <w:tab w:val="right" w:pos="9569"/>
              </w:tabs>
              <w:spacing w:before="0" w:line="240" w:lineRule="auto"/>
              <w:ind w:right="40" w:firstLine="735"/>
            </w:pPr>
            <w:r w:rsidRPr="003B18DD">
              <w:t xml:space="preserve">Риски, в отношении которых необходимо в кратчайший срок принимать меры по их минимизации, относятся к </w:t>
            </w:r>
            <w:r w:rsidRPr="003B18DD">
              <w:rPr>
                <w:b/>
              </w:rPr>
              <w:t>группе рисков высокого уровня.</w:t>
            </w:r>
            <w:r w:rsidRPr="003B18DD">
              <w:t xml:space="preserve"> </w:t>
            </w:r>
          </w:p>
          <w:p w14:paraId="2AB29518" w14:textId="77777777" w:rsidR="006D6247" w:rsidRPr="003B18DD" w:rsidRDefault="006D6247" w:rsidP="006D6247">
            <w:pPr>
              <w:pStyle w:val="21"/>
              <w:shd w:val="clear" w:color="auto" w:fill="auto"/>
              <w:tabs>
                <w:tab w:val="left" w:pos="3318"/>
                <w:tab w:val="right" w:pos="6783"/>
                <w:tab w:val="right" w:pos="9569"/>
              </w:tabs>
              <w:spacing w:before="0" w:line="240" w:lineRule="auto"/>
              <w:ind w:right="40" w:firstLine="735"/>
            </w:pPr>
            <w:r w:rsidRPr="003B18DD">
              <w:t xml:space="preserve">Риски, состояние которых необходимо контролировать и при необходимости принимать сдерживающие меры, относятся к </w:t>
            </w:r>
            <w:r w:rsidRPr="003B18DD">
              <w:rPr>
                <w:b/>
              </w:rPr>
              <w:t>группе рисков среднего уровня.</w:t>
            </w:r>
            <w:r w:rsidRPr="003B18DD">
              <w:t xml:space="preserve"> </w:t>
            </w:r>
          </w:p>
          <w:p w14:paraId="200E8B18" w14:textId="77777777" w:rsidR="00922C8D" w:rsidRPr="003B18DD" w:rsidRDefault="006D6247" w:rsidP="00D65B97">
            <w:pPr>
              <w:pStyle w:val="21"/>
              <w:shd w:val="clear" w:color="auto" w:fill="auto"/>
              <w:tabs>
                <w:tab w:val="left" w:pos="3318"/>
                <w:tab w:val="right" w:pos="6783"/>
                <w:tab w:val="right" w:pos="9569"/>
              </w:tabs>
              <w:spacing w:before="0" w:line="240" w:lineRule="auto"/>
              <w:ind w:right="40" w:firstLine="735"/>
            </w:pPr>
            <w:r w:rsidRPr="003B18DD">
              <w:t xml:space="preserve">Риски, которые потенциально могут развиться и потому необходимо начинать работу по их минимизации, относятся к </w:t>
            </w:r>
            <w:r w:rsidRPr="003B18DD">
              <w:rPr>
                <w:b/>
              </w:rPr>
              <w:t>группе рисков низкого уровня.</w:t>
            </w:r>
          </w:p>
        </w:tc>
      </w:tr>
    </w:tbl>
    <w:p w14:paraId="79D33D81" w14:textId="77777777" w:rsidR="005E2C5D" w:rsidRPr="003B18DD" w:rsidRDefault="005E2C5D" w:rsidP="00384F56">
      <w:pPr>
        <w:pStyle w:val="ab"/>
        <w:spacing w:after="0" w:line="240" w:lineRule="atLeast"/>
        <w:ind w:left="0" w:firstLine="851"/>
        <w:jc w:val="both"/>
      </w:pPr>
    </w:p>
    <w:p w14:paraId="37EB6E7B" w14:textId="77777777" w:rsidR="00B32820" w:rsidRDefault="00B32820" w:rsidP="00384F56">
      <w:pPr>
        <w:pStyle w:val="ab"/>
        <w:spacing w:after="0" w:line="240" w:lineRule="atLeast"/>
        <w:ind w:left="0" w:firstLine="851"/>
        <w:jc w:val="both"/>
      </w:pPr>
      <w:r>
        <w:t xml:space="preserve">Подход на основе оценки рисков открывает новые перспективы и для государственного, и для частного сектора. Он требует объединения всех ресурсов и опыта для сбора и надлежащего толкования информации о рисках, как на уровне всей страны, так и на уровне отдельных организаций, разработки процедур и систем, соответствующей подготовки персонала. </w:t>
      </w:r>
      <w:r w:rsidR="00070B76">
        <w:t>Данный процесс предусматривает подтверждение факта существования риска и разработку стратегий управления и снижения выявленных рисков.</w:t>
      </w:r>
    </w:p>
    <w:p w14:paraId="5DFA3ED2" w14:textId="77777777" w:rsidR="00070B76" w:rsidRDefault="00070B76" w:rsidP="00070B76">
      <w:pPr>
        <w:pStyle w:val="ab"/>
        <w:spacing w:after="0" w:line="240" w:lineRule="atLeast"/>
        <w:ind w:left="0" w:firstLine="851"/>
        <w:jc w:val="both"/>
      </w:pPr>
      <w:r>
        <w:t xml:space="preserve">Не следует полагать, что оценка, составленная на каком-то определенном этапе, останется неизменной. С течением времени ситуация может измениться, в зависимости от того, как будут развиваться события, и какие новые угрозы появятся. Применение такого подхода может быть реализовано в самых различных формах, в результате чего подход будет систематически обновляться, а установленные требования будут соблюдаться более точно. </w:t>
      </w:r>
    </w:p>
    <w:p w14:paraId="6448EBD5" w14:textId="77777777" w:rsidR="00384F56" w:rsidRPr="003B18DD" w:rsidRDefault="00384F56" w:rsidP="004A76E4">
      <w:pPr>
        <w:pStyle w:val="ab"/>
        <w:spacing w:after="0" w:line="240" w:lineRule="atLeast"/>
        <w:ind w:left="0" w:firstLine="851"/>
        <w:jc w:val="center"/>
        <w:rPr>
          <w:b/>
        </w:rPr>
      </w:pPr>
      <w:r w:rsidRPr="003B18DD">
        <w:rPr>
          <w:b/>
        </w:rPr>
        <w:t>МАТРИЦА ОЦЕНКИ УРОВНЯ УГРОЗЫ</w:t>
      </w:r>
    </w:p>
    <w:p w14:paraId="5C8C39A5" w14:textId="77777777" w:rsidR="005E2C5D" w:rsidRPr="003B18DD" w:rsidRDefault="005E2C5D" w:rsidP="00384F56">
      <w:pPr>
        <w:pStyle w:val="ab"/>
        <w:spacing w:after="0" w:line="240" w:lineRule="atLeast"/>
        <w:ind w:left="0" w:firstLine="851"/>
        <w:jc w:val="both"/>
        <w:rPr>
          <w:b/>
        </w:rPr>
      </w:pPr>
    </w:p>
    <w:tbl>
      <w:tblPr>
        <w:tblStyle w:val="af1"/>
        <w:tblW w:w="0" w:type="auto"/>
        <w:tblLook w:val="04A0" w:firstRow="1" w:lastRow="0" w:firstColumn="1" w:lastColumn="0" w:noHBand="0" w:noVBand="1"/>
      </w:tblPr>
      <w:tblGrid>
        <w:gridCol w:w="1902"/>
        <w:gridCol w:w="7810"/>
      </w:tblGrid>
      <w:tr w:rsidR="00384F56" w:rsidRPr="003B18DD" w14:paraId="470CA192" w14:textId="77777777" w:rsidTr="00074708">
        <w:tc>
          <w:tcPr>
            <w:tcW w:w="9712" w:type="dxa"/>
            <w:gridSpan w:val="2"/>
          </w:tcPr>
          <w:p w14:paraId="0A8C6508" w14:textId="77777777" w:rsidR="00384F56" w:rsidRPr="003B18DD" w:rsidRDefault="00384F56" w:rsidP="00074708">
            <w:pPr>
              <w:pStyle w:val="ab"/>
              <w:spacing w:after="0" w:line="240" w:lineRule="atLeast"/>
              <w:ind w:left="0"/>
              <w:jc w:val="center"/>
              <w:rPr>
                <w:b/>
              </w:rPr>
            </w:pPr>
            <w:r w:rsidRPr="003B18DD">
              <w:rPr>
                <w:b/>
              </w:rPr>
              <w:t>Отчет об уровне угрозы</w:t>
            </w:r>
          </w:p>
        </w:tc>
      </w:tr>
      <w:tr w:rsidR="00384F56" w:rsidRPr="003B18DD" w14:paraId="0536BDE5" w14:textId="77777777" w:rsidTr="00074708">
        <w:tc>
          <w:tcPr>
            <w:tcW w:w="1902" w:type="dxa"/>
            <w:shd w:val="clear" w:color="auto" w:fill="FF0000"/>
          </w:tcPr>
          <w:p w14:paraId="4A9F4AAF" w14:textId="77777777" w:rsidR="00D7542C" w:rsidRDefault="00D7542C" w:rsidP="00074708">
            <w:pPr>
              <w:pStyle w:val="ab"/>
              <w:spacing w:after="0" w:line="240" w:lineRule="atLeast"/>
              <w:ind w:left="0"/>
              <w:jc w:val="both"/>
              <w:rPr>
                <w:b/>
              </w:rPr>
            </w:pPr>
          </w:p>
          <w:p w14:paraId="5C0103F3" w14:textId="77777777" w:rsidR="00384F56" w:rsidRPr="003B18DD" w:rsidRDefault="00384F56" w:rsidP="00074708">
            <w:pPr>
              <w:pStyle w:val="ab"/>
              <w:spacing w:after="0" w:line="240" w:lineRule="atLeast"/>
              <w:ind w:left="0"/>
              <w:jc w:val="both"/>
              <w:rPr>
                <w:b/>
              </w:rPr>
            </w:pPr>
            <w:r w:rsidRPr="003B18DD">
              <w:rPr>
                <w:b/>
              </w:rPr>
              <w:t>Высокая</w:t>
            </w:r>
          </w:p>
        </w:tc>
        <w:tc>
          <w:tcPr>
            <w:tcW w:w="7810" w:type="dxa"/>
          </w:tcPr>
          <w:p w14:paraId="2E015C18" w14:textId="77777777" w:rsidR="00384F56" w:rsidRPr="004A76E4" w:rsidRDefault="00384F56" w:rsidP="00074708">
            <w:pPr>
              <w:pStyle w:val="ab"/>
              <w:spacing w:after="0" w:line="240" w:lineRule="atLeast"/>
              <w:ind w:left="0"/>
              <w:jc w:val="both"/>
              <w:rPr>
                <w:b/>
                <w:sz w:val="24"/>
              </w:rPr>
            </w:pPr>
            <w:r w:rsidRPr="00686BE7">
              <w:rPr>
                <w:sz w:val="24"/>
              </w:rPr>
              <w:t>многократные факты совершения противоправного деяния финансирование терроризма, его возможности и безопасности с точки зрения низкого уровня раскрываемости, наличия технических и финансовых и т.п. возможностей для совершения противоправного деяния</w:t>
            </w:r>
            <w:r w:rsidR="004A76E4">
              <w:rPr>
                <w:sz w:val="24"/>
              </w:rPr>
              <w:t>.</w:t>
            </w:r>
          </w:p>
        </w:tc>
      </w:tr>
      <w:tr w:rsidR="00384F56" w:rsidRPr="003B18DD" w14:paraId="42A1102F" w14:textId="77777777" w:rsidTr="00074708">
        <w:tc>
          <w:tcPr>
            <w:tcW w:w="1902" w:type="dxa"/>
            <w:shd w:val="clear" w:color="auto" w:fill="FFC000"/>
          </w:tcPr>
          <w:p w14:paraId="201F9E02" w14:textId="77777777" w:rsidR="00D7542C" w:rsidRDefault="00D7542C" w:rsidP="00074708">
            <w:pPr>
              <w:pStyle w:val="ab"/>
              <w:spacing w:after="0" w:line="240" w:lineRule="atLeast"/>
              <w:ind w:left="0"/>
              <w:jc w:val="both"/>
              <w:rPr>
                <w:b/>
              </w:rPr>
            </w:pPr>
          </w:p>
          <w:p w14:paraId="77FD85D2" w14:textId="77777777" w:rsidR="001C10EB" w:rsidRDefault="001C10EB" w:rsidP="00074708">
            <w:pPr>
              <w:pStyle w:val="ab"/>
              <w:spacing w:after="0" w:line="240" w:lineRule="atLeast"/>
              <w:ind w:left="0"/>
              <w:jc w:val="both"/>
              <w:rPr>
                <w:b/>
              </w:rPr>
            </w:pPr>
          </w:p>
          <w:p w14:paraId="5403B3FC" w14:textId="77777777" w:rsidR="00384F56" w:rsidRPr="003B18DD" w:rsidRDefault="00384F56" w:rsidP="00074708">
            <w:pPr>
              <w:pStyle w:val="ab"/>
              <w:spacing w:after="0" w:line="240" w:lineRule="atLeast"/>
              <w:ind w:left="0"/>
              <w:jc w:val="both"/>
              <w:rPr>
                <w:b/>
              </w:rPr>
            </w:pPr>
            <w:r w:rsidRPr="003B18DD">
              <w:rPr>
                <w:b/>
              </w:rPr>
              <w:t>Средняя</w:t>
            </w:r>
          </w:p>
        </w:tc>
        <w:tc>
          <w:tcPr>
            <w:tcW w:w="7810" w:type="dxa"/>
          </w:tcPr>
          <w:p w14:paraId="2D1CBD90" w14:textId="77777777" w:rsidR="00384F56" w:rsidRPr="00686BE7" w:rsidRDefault="00384F56" w:rsidP="00074708">
            <w:pPr>
              <w:pStyle w:val="ab"/>
              <w:spacing w:after="0" w:line="240" w:lineRule="atLeast"/>
              <w:ind w:left="0"/>
              <w:jc w:val="both"/>
              <w:rPr>
                <w:b/>
                <w:sz w:val="24"/>
              </w:rPr>
            </w:pPr>
            <w:r w:rsidRPr="00686BE7">
              <w:rPr>
                <w:sz w:val="24"/>
              </w:rPr>
              <w:t>наличие фактов, указывающих на попытки совершить или совершение финансирования терроризма, либо совершение такого противоправного деяния крайне затруднительно или крайне опасно с точки зрения высокого уровня раскрываемости и наказуемости  преступлений, наличие технической и финансовой и других возможностей для совершения финансирования терроризма</w:t>
            </w:r>
            <w:r w:rsidR="004A76E4">
              <w:rPr>
                <w:sz w:val="24"/>
              </w:rPr>
              <w:t>.</w:t>
            </w:r>
          </w:p>
        </w:tc>
      </w:tr>
      <w:tr w:rsidR="00384F56" w:rsidRPr="003B18DD" w14:paraId="0E1AA939" w14:textId="77777777" w:rsidTr="00074708">
        <w:tc>
          <w:tcPr>
            <w:tcW w:w="1902" w:type="dxa"/>
            <w:shd w:val="clear" w:color="auto" w:fill="92D050"/>
          </w:tcPr>
          <w:p w14:paraId="37F6B0DE" w14:textId="77777777" w:rsidR="00D7542C" w:rsidRDefault="00D7542C" w:rsidP="00074708">
            <w:pPr>
              <w:pStyle w:val="ab"/>
              <w:spacing w:after="0" w:line="240" w:lineRule="atLeast"/>
              <w:ind w:left="0"/>
              <w:jc w:val="both"/>
              <w:rPr>
                <w:b/>
              </w:rPr>
            </w:pPr>
          </w:p>
          <w:p w14:paraId="0DEC0DAB" w14:textId="77777777" w:rsidR="00384F56" w:rsidRPr="003B18DD" w:rsidRDefault="00384F56" w:rsidP="00074708">
            <w:pPr>
              <w:pStyle w:val="ab"/>
              <w:spacing w:after="0" w:line="240" w:lineRule="atLeast"/>
              <w:ind w:left="0"/>
              <w:jc w:val="both"/>
              <w:rPr>
                <w:b/>
              </w:rPr>
            </w:pPr>
            <w:r w:rsidRPr="003B18DD">
              <w:rPr>
                <w:b/>
              </w:rPr>
              <w:t>Низкая</w:t>
            </w:r>
          </w:p>
        </w:tc>
        <w:tc>
          <w:tcPr>
            <w:tcW w:w="7810" w:type="dxa"/>
          </w:tcPr>
          <w:p w14:paraId="33D50481" w14:textId="77777777" w:rsidR="00384F56" w:rsidRPr="00686BE7" w:rsidRDefault="00384F56" w:rsidP="00074708">
            <w:pPr>
              <w:pStyle w:val="ab"/>
              <w:spacing w:after="0" w:line="240" w:lineRule="atLeast"/>
              <w:ind w:left="0"/>
              <w:jc w:val="both"/>
              <w:rPr>
                <w:b/>
                <w:sz w:val="24"/>
              </w:rPr>
            </w:pPr>
            <w:r w:rsidRPr="00686BE7">
              <w:rPr>
                <w:sz w:val="24"/>
              </w:rPr>
              <w:t>отсутствие фактов, лиц, имеющих намерения совершить противоправное деяние, направленное на финансирование терроризма, либо совершение такого противоправного деяния крайне затруднительно или крайне опасно с точки зрения высокого уровня раскрываемости и наказуемости  преступлений. Отсутствуют технические, финансовые и т.п. возможности для совершения финансирования терроризма</w:t>
            </w:r>
            <w:r w:rsidR="004A76E4">
              <w:rPr>
                <w:sz w:val="24"/>
              </w:rPr>
              <w:t>.</w:t>
            </w:r>
          </w:p>
        </w:tc>
      </w:tr>
    </w:tbl>
    <w:p w14:paraId="2FDAB9D0" w14:textId="77777777" w:rsidR="005E2C5D" w:rsidRPr="003B18DD" w:rsidRDefault="005E2C5D" w:rsidP="00384F56">
      <w:pPr>
        <w:pStyle w:val="ab"/>
        <w:spacing w:after="0" w:line="240" w:lineRule="atLeast"/>
        <w:ind w:left="0" w:firstLine="851"/>
        <w:jc w:val="both"/>
      </w:pPr>
    </w:p>
    <w:p w14:paraId="75172CB0" w14:textId="77777777" w:rsidR="00384F56" w:rsidRPr="003B18DD" w:rsidRDefault="00384F56" w:rsidP="004A76E4">
      <w:pPr>
        <w:pStyle w:val="ab"/>
        <w:spacing w:after="0" w:line="240" w:lineRule="atLeast"/>
        <w:ind w:left="0" w:firstLine="851"/>
        <w:jc w:val="center"/>
        <w:rPr>
          <w:b/>
        </w:rPr>
      </w:pPr>
      <w:r w:rsidRPr="003B18DD">
        <w:rPr>
          <w:b/>
        </w:rPr>
        <w:lastRenderedPageBreak/>
        <w:t>МАТРИЦА ОЦЕНКИ УРОВНЯ УЯЗВИМОСТИ</w:t>
      </w:r>
    </w:p>
    <w:p w14:paraId="151A4AC2" w14:textId="77777777" w:rsidR="00B67DC6" w:rsidRPr="003B18DD" w:rsidRDefault="00B67DC6" w:rsidP="00384F56">
      <w:pPr>
        <w:pStyle w:val="ab"/>
        <w:spacing w:after="0" w:line="240" w:lineRule="atLeast"/>
        <w:ind w:left="0" w:firstLine="851"/>
        <w:jc w:val="both"/>
        <w:rPr>
          <w:b/>
        </w:rPr>
      </w:pPr>
    </w:p>
    <w:tbl>
      <w:tblPr>
        <w:tblStyle w:val="af1"/>
        <w:tblW w:w="0" w:type="auto"/>
        <w:tblLook w:val="04A0" w:firstRow="1" w:lastRow="0" w:firstColumn="1" w:lastColumn="0" w:noHBand="0" w:noVBand="1"/>
      </w:tblPr>
      <w:tblGrid>
        <w:gridCol w:w="1902"/>
        <w:gridCol w:w="7810"/>
      </w:tblGrid>
      <w:tr w:rsidR="00384F56" w:rsidRPr="003B18DD" w14:paraId="609C6260" w14:textId="77777777" w:rsidTr="00074708">
        <w:tc>
          <w:tcPr>
            <w:tcW w:w="9712" w:type="dxa"/>
            <w:gridSpan w:val="2"/>
          </w:tcPr>
          <w:p w14:paraId="2CB2C0D4" w14:textId="77777777" w:rsidR="00384F56" w:rsidRPr="003B18DD" w:rsidRDefault="00384F56" w:rsidP="00074708">
            <w:pPr>
              <w:pStyle w:val="ab"/>
              <w:spacing w:after="0" w:line="240" w:lineRule="atLeast"/>
              <w:ind w:left="0"/>
              <w:jc w:val="center"/>
              <w:rPr>
                <w:b/>
              </w:rPr>
            </w:pPr>
            <w:r w:rsidRPr="003B18DD">
              <w:rPr>
                <w:b/>
              </w:rPr>
              <w:t xml:space="preserve">Отчет об уровне уязвимости </w:t>
            </w:r>
          </w:p>
        </w:tc>
      </w:tr>
      <w:tr w:rsidR="00384F56" w:rsidRPr="003B18DD" w14:paraId="728F66E8" w14:textId="77777777" w:rsidTr="00074708">
        <w:tc>
          <w:tcPr>
            <w:tcW w:w="1902" w:type="dxa"/>
            <w:shd w:val="clear" w:color="auto" w:fill="FF0000"/>
          </w:tcPr>
          <w:p w14:paraId="6A76E326" w14:textId="77777777" w:rsidR="00C84227" w:rsidRDefault="00C84227" w:rsidP="00074708">
            <w:pPr>
              <w:pStyle w:val="ab"/>
              <w:spacing w:after="0" w:line="240" w:lineRule="atLeast"/>
              <w:ind w:left="0"/>
              <w:jc w:val="center"/>
              <w:rPr>
                <w:b/>
              </w:rPr>
            </w:pPr>
          </w:p>
          <w:p w14:paraId="6DF526AF" w14:textId="77777777" w:rsidR="00384F56" w:rsidRPr="00C84227" w:rsidRDefault="00C84227" w:rsidP="00074708">
            <w:pPr>
              <w:pStyle w:val="ab"/>
              <w:spacing w:after="0" w:line="240" w:lineRule="atLeast"/>
              <w:ind w:left="0"/>
              <w:jc w:val="center"/>
              <w:rPr>
                <w:b/>
              </w:rPr>
            </w:pPr>
            <w:r>
              <w:rPr>
                <w:b/>
              </w:rPr>
              <w:t>Высокая</w:t>
            </w:r>
          </w:p>
        </w:tc>
        <w:tc>
          <w:tcPr>
            <w:tcW w:w="7810" w:type="dxa"/>
          </w:tcPr>
          <w:p w14:paraId="70D9E768" w14:textId="77777777" w:rsidR="00384F56" w:rsidRPr="003B18DD" w:rsidRDefault="004A76E4" w:rsidP="004A76E4">
            <w:pPr>
              <w:pStyle w:val="ab"/>
              <w:spacing w:after="0" w:line="240" w:lineRule="atLeast"/>
              <w:ind w:left="0"/>
              <w:jc w:val="both"/>
              <w:rPr>
                <w:b/>
                <w:sz w:val="24"/>
              </w:rPr>
            </w:pPr>
            <w:r>
              <w:rPr>
                <w:sz w:val="24"/>
              </w:rPr>
              <w:t>с</w:t>
            </w:r>
            <w:r w:rsidR="00384F56" w:rsidRPr="003B18DD">
              <w:rPr>
                <w:sz w:val="24"/>
              </w:rPr>
              <w:t>пособ используется террористами либо террористическими группами для целей ФТ в связи с высоким уровнем доступности и средней либо низкой видимостью.</w:t>
            </w:r>
          </w:p>
        </w:tc>
      </w:tr>
      <w:tr w:rsidR="00384F56" w:rsidRPr="003B18DD" w14:paraId="10D00D32" w14:textId="77777777" w:rsidTr="00074708">
        <w:tc>
          <w:tcPr>
            <w:tcW w:w="1902" w:type="dxa"/>
            <w:shd w:val="clear" w:color="auto" w:fill="FFC000"/>
          </w:tcPr>
          <w:p w14:paraId="026BC24E" w14:textId="77777777" w:rsidR="00384F56" w:rsidRPr="003B18DD" w:rsidRDefault="00384F56" w:rsidP="00074708">
            <w:pPr>
              <w:pStyle w:val="ab"/>
              <w:spacing w:after="0" w:line="240" w:lineRule="atLeast"/>
              <w:ind w:left="0"/>
              <w:jc w:val="center"/>
              <w:rPr>
                <w:b/>
              </w:rPr>
            </w:pPr>
          </w:p>
          <w:p w14:paraId="7B09CCBA" w14:textId="77777777" w:rsidR="00384F56" w:rsidRPr="003B18DD" w:rsidRDefault="00C84227" w:rsidP="00074708">
            <w:pPr>
              <w:pStyle w:val="ab"/>
              <w:spacing w:after="0" w:line="240" w:lineRule="atLeast"/>
              <w:ind w:left="0"/>
              <w:jc w:val="center"/>
              <w:rPr>
                <w:b/>
              </w:rPr>
            </w:pPr>
            <w:r>
              <w:rPr>
                <w:b/>
              </w:rPr>
              <w:t>Средняя</w:t>
            </w:r>
          </w:p>
        </w:tc>
        <w:tc>
          <w:tcPr>
            <w:tcW w:w="7810" w:type="dxa"/>
          </w:tcPr>
          <w:p w14:paraId="41FFE3B9" w14:textId="77777777" w:rsidR="00384F56" w:rsidRPr="003B18DD" w:rsidRDefault="004A76E4" w:rsidP="004A76E4">
            <w:pPr>
              <w:pStyle w:val="ab"/>
              <w:spacing w:after="0" w:line="240" w:lineRule="atLeast"/>
              <w:ind w:left="0"/>
              <w:jc w:val="both"/>
              <w:rPr>
                <w:sz w:val="24"/>
              </w:rPr>
            </w:pPr>
            <w:r>
              <w:rPr>
                <w:sz w:val="24"/>
              </w:rPr>
              <w:t>с</w:t>
            </w:r>
            <w:r w:rsidR="00384F56" w:rsidRPr="003B18DD">
              <w:rPr>
                <w:sz w:val="24"/>
              </w:rPr>
              <w:t>пособ может быть использован террористами либо террористическими группами для целей ФТ в связи с определенным уровнем совокупности доступности и видимости.</w:t>
            </w:r>
          </w:p>
        </w:tc>
      </w:tr>
      <w:tr w:rsidR="00384F56" w:rsidRPr="003B18DD" w14:paraId="0C1AAC25" w14:textId="77777777" w:rsidTr="00074708">
        <w:tc>
          <w:tcPr>
            <w:tcW w:w="1902" w:type="dxa"/>
            <w:shd w:val="clear" w:color="auto" w:fill="92D050"/>
          </w:tcPr>
          <w:p w14:paraId="1896FA9A" w14:textId="77777777" w:rsidR="00384F56" w:rsidRPr="003B18DD" w:rsidRDefault="00384F56" w:rsidP="00074708">
            <w:pPr>
              <w:pStyle w:val="ab"/>
              <w:spacing w:after="0" w:line="240" w:lineRule="atLeast"/>
              <w:ind w:left="0"/>
              <w:jc w:val="center"/>
              <w:rPr>
                <w:b/>
              </w:rPr>
            </w:pPr>
          </w:p>
          <w:p w14:paraId="7318ABB3" w14:textId="77777777" w:rsidR="00384F56" w:rsidRPr="003B18DD" w:rsidRDefault="00C84227" w:rsidP="00074708">
            <w:pPr>
              <w:pStyle w:val="ab"/>
              <w:spacing w:after="0" w:line="240" w:lineRule="atLeast"/>
              <w:ind w:left="0"/>
              <w:jc w:val="center"/>
              <w:rPr>
                <w:b/>
              </w:rPr>
            </w:pPr>
            <w:r>
              <w:rPr>
                <w:b/>
              </w:rPr>
              <w:t>Низкая</w:t>
            </w:r>
          </w:p>
        </w:tc>
        <w:tc>
          <w:tcPr>
            <w:tcW w:w="7810" w:type="dxa"/>
          </w:tcPr>
          <w:p w14:paraId="147FF65B" w14:textId="77777777" w:rsidR="00384F56" w:rsidRPr="003B18DD" w:rsidRDefault="004A76E4" w:rsidP="004A76E4">
            <w:pPr>
              <w:pStyle w:val="ab"/>
              <w:spacing w:after="0" w:line="240" w:lineRule="atLeast"/>
              <w:ind w:left="0"/>
              <w:jc w:val="both"/>
              <w:rPr>
                <w:b/>
                <w:sz w:val="24"/>
              </w:rPr>
            </w:pPr>
            <w:r>
              <w:rPr>
                <w:sz w:val="24"/>
              </w:rPr>
              <w:t>т</w:t>
            </w:r>
            <w:r w:rsidR="00384F56" w:rsidRPr="003B18DD">
              <w:rPr>
                <w:sz w:val="24"/>
              </w:rPr>
              <w:t>еррористы либо террористические группы практически не могут использовать способ для целей ФТ, в связи с необходимым уровнем совокупности видимости и доступности.</w:t>
            </w:r>
          </w:p>
        </w:tc>
      </w:tr>
    </w:tbl>
    <w:p w14:paraId="764ACBEC" w14:textId="77777777" w:rsidR="00384F56" w:rsidRPr="003B18DD" w:rsidRDefault="00384F56" w:rsidP="00384F56">
      <w:pPr>
        <w:pStyle w:val="ab"/>
        <w:spacing w:after="0" w:line="240" w:lineRule="atLeast"/>
        <w:ind w:left="0"/>
        <w:jc w:val="both"/>
        <w:rPr>
          <w:b/>
        </w:rPr>
      </w:pPr>
    </w:p>
    <w:p w14:paraId="2E7E1DB0" w14:textId="77777777" w:rsidR="0007611F" w:rsidRDefault="0007611F" w:rsidP="0007611F">
      <w:pPr>
        <w:pStyle w:val="ab"/>
        <w:spacing w:after="0" w:line="240" w:lineRule="atLeast"/>
        <w:ind w:left="0" w:firstLine="851"/>
        <w:jc w:val="center"/>
        <w:rPr>
          <w:b/>
        </w:rPr>
      </w:pPr>
      <w:r>
        <w:rPr>
          <w:b/>
        </w:rPr>
        <w:t>МАТРИЦА ОЦЕНКИ УРОВНЯ РИСКОВ</w:t>
      </w:r>
    </w:p>
    <w:p w14:paraId="3745B3A4" w14:textId="77777777" w:rsidR="0007611F" w:rsidRDefault="0007611F" w:rsidP="0007611F">
      <w:pPr>
        <w:pStyle w:val="ab"/>
        <w:spacing w:after="0" w:line="240" w:lineRule="atLeast"/>
        <w:ind w:left="0" w:firstLine="851"/>
        <w:jc w:val="both"/>
        <w:rPr>
          <w:b/>
        </w:rPr>
      </w:pPr>
    </w:p>
    <w:tbl>
      <w:tblPr>
        <w:tblStyle w:val="af1"/>
        <w:tblW w:w="0" w:type="auto"/>
        <w:tblLook w:val="04A0" w:firstRow="1" w:lastRow="0" w:firstColumn="1" w:lastColumn="0" w:noHBand="0" w:noVBand="1"/>
      </w:tblPr>
      <w:tblGrid>
        <w:gridCol w:w="1902"/>
        <w:gridCol w:w="2327"/>
        <w:gridCol w:w="1809"/>
        <w:gridCol w:w="1834"/>
        <w:gridCol w:w="1840"/>
      </w:tblGrid>
      <w:tr w:rsidR="0007611F" w14:paraId="6E50D834" w14:textId="77777777" w:rsidTr="0007611F">
        <w:tc>
          <w:tcPr>
            <w:tcW w:w="9712" w:type="dxa"/>
            <w:gridSpan w:val="5"/>
            <w:tcBorders>
              <w:top w:val="single" w:sz="4" w:space="0" w:color="auto"/>
              <w:left w:val="single" w:sz="4" w:space="0" w:color="auto"/>
              <w:bottom w:val="single" w:sz="4" w:space="0" w:color="auto"/>
              <w:right w:val="single" w:sz="4" w:space="0" w:color="auto"/>
            </w:tcBorders>
            <w:hideMark/>
          </w:tcPr>
          <w:p w14:paraId="08097818" w14:textId="77777777" w:rsidR="0007611F" w:rsidRDefault="0007611F">
            <w:pPr>
              <w:pStyle w:val="ab"/>
              <w:spacing w:after="0" w:line="240" w:lineRule="atLeast"/>
              <w:ind w:left="0" w:firstLine="851"/>
              <w:jc w:val="center"/>
            </w:pPr>
            <w:r>
              <w:t>УГРОЗА</w:t>
            </w:r>
          </w:p>
        </w:tc>
      </w:tr>
      <w:tr w:rsidR="0007611F" w14:paraId="2597661B" w14:textId="77777777" w:rsidTr="0007611F">
        <w:tc>
          <w:tcPr>
            <w:tcW w:w="1902" w:type="dxa"/>
            <w:vMerge w:val="restart"/>
            <w:tcBorders>
              <w:top w:val="single" w:sz="4" w:space="0" w:color="auto"/>
              <w:left w:val="single" w:sz="4" w:space="0" w:color="auto"/>
              <w:bottom w:val="single" w:sz="4" w:space="0" w:color="auto"/>
              <w:right w:val="single" w:sz="4" w:space="0" w:color="auto"/>
            </w:tcBorders>
          </w:tcPr>
          <w:p w14:paraId="2E833888" w14:textId="77777777" w:rsidR="0007611F" w:rsidRDefault="0007611F">
            <w:pPr>
              <w:pStyle w:val="ab"/>
              <w:spacing w:after="0" w:line="240" w:lineRule="atLeast"/>
              <w:ind w:left="0"/>
              <w:jc w:val="center"/>
            </w:pPr>
          </w:p>
          <w:p w14:paraId="7B1C73C6" w14:textId="77777777" w:rsidR="0007611F" w:rsidRDefault="0007611F">
            <w:pPr>
              <w:pStyle w:val="ab"/>
              <w:spacing w:after="0" w:line="240" w:lineRule="atLeast"/>
              <w:ind w:left="0"/>
              <w:jc w:val="center"/>
            </w:pPr>
            <w:r>
              <w:t xml:space="preserve">Уязвимость </w:t>
            </w:r>
          </w:p>
        </w:tc>
        <w:tc>
          <w:tcPr>
            <w:tcW w:w="2327" w:type="dxa"/>
            <w:tcBorders>
              <w:top w:val="single" w:sz="4" w:space="0" w:color="auto"/>
              <w:left w:val="single" w:sz="4" w:space="0" w:color="auto"/>
              <w:bottom w:val="single" w:sz="4" w:space="0" w:color="auto"/>
              <w:right w:val="single" w:sz="4" w:space="0" w:color="auto"/>
            </w:tcBorders>
          </w:tcPr>
          <w:p w14:paraId="0D925FE1" w14:textId="77777777" w:rsidR="0007611F" w:rsidRDefault="0007611F">
            <w:pPr>
              <w:pStyle w:val="ab"/>
              <w:spacing w:after="0" w:line="240" w:lineRule="atLeast"/>
              <w:ind w:left="0"/>
              <w:jc w:val="center"/>
              <w:rPr>
                <w:b/>
              </w:rPr>
            </w:pPr>
          </w:p>
        </w:tc>
        <w:tc>
          <w:tcPr>
            <w:tcW w:w="1809" w:type="dxa"/>
            <w:tcBorders>
              <w:top w:val="single" w:sz="4" w:space="0" w:color="auto"/>
              <w:left w:val="single" w:sz="4" w:space="0" w:color="auto"/>
              <w:bottom w:val="single" w:sz="4" w:space="0" w:color="auto"/>
              <w:right w:val="single" w:sz="4" w:space="0" w:color="auto"/>
            </w:tcBorders>
            <w:hideMark/>
          </w:tcPr>
          <w:p w14:paraId="4374F269" w14:textId="77777777" w:rsidR="0007611F" w:rsidRDefault="0007611F">
            <w:pPr>
              <w:pStyle w:val="ab"/>
              <w:spacing w:after="0" w:line="240" w:lineRule="atLeast"/>
              <w:ind w:left="0"/>
              <w:jc w:val="center"/>
              <w:rPr>
                <w:b/>
              </w:rPr>
            </w:pPr>
            <w:r>
              <w:rPr>
                <w:b/>
              </w:rPr>
              <w:t>Низкая</w:t>
            </w:r>
          </w:p>
        </w:tc>
        <w:tc>
          <w:tcPr>
            <w:tcW w:w="1834" w:type="dxa"/>
            <w:tcBorders>
              <w:top w:val="single" w:sz="4" w:space="0" w:color="auto"/>
              <w:left w:val="single" w:sz="4" w:space="0" w:color="auto"/>
              <w:bottom w:val="single" w:sz="4" w:space="0" w:color="auto"/>
              <w:right w:val="single" w:sz="4" w:space="0" w:color="auto"/>
            </w:tcBorders>
            <w:hideMark/>
          </w:tcPr>
          <w:p w14:paraId="78847E68" w14:textId="77777777" w:rsidR="0007611F" w:rsidRDefault="0007611F">
            <w:pPr>
              <w:pStyle w:val="ab"/>
              <w:spacing w:after="0" w:line="240" w:lineRule="atLeast"/>
              <w:ind w:left="0"/>
              <w:jc w:val="center"/>
              <w:rPr>
                <w:b/>
              </w:rPr>
            </w:pPr>
            <w:r>
              <w:rPr>
                <w:b/>
              </w:rPr>
              <w:t>Средняя</w:t>
            </w:r>
          </w:p>
        </w:tc>
        <w:tc>
          <w:tcPr>
            <w:tcW w:w="1840" w:type="dxa"/>
            <w:tcBorders>
              <w:top w:val="single" w:sz="4" w:space="0" w:color="auto"/>
              <w:left w:val="single" w:sz="4" w:space="0" w:color="auto"/>
              <w:bottom w:val="single" w:sz="4" w:space="0" w:color="auto"/>
              <w:right w:val="single" w:sz="4" w:space="0" w:color="auto"/>
            </w:tcBorders>
            <w:hideMark/>
          </w:tcPr>
          <w:p w14:paraId="0DF25AF0" w14:textId="77777777" w:rsidR="0007611F" w:rsidRDefault="0007611F">
            <w:pPr>
              <w:pStyle w:val="ab"/>
              <w:spacing w:after="0" w:line="240" w:lineRule="atLeast"/>
              <w:ind w:left="0"/>
              <w:jc w:val="center"/>
              <w:rPr>
                <w:b/>
              </w:rPr>
            </w:pPr>
            <w:r>
              <w:rPr>
                <w:b/>
              </w:rPr>
              <w:t>Высокая</w:t>
            </w:r>
          </w:p>
        </w:tc>
      </w:tr>
      <w:tr w:rsidR="0007611F" w14:paraId="036DC850" w14:textId="77777777" w:rsidTr="0007611F">
        <w:tc>
          <w:tcPr>
            <w:tcW w:w="0" w:type="auto"/>
            <w:vMerge/>
            <w:tcBorders>
              <w:top w:val="single" w:sz="4" w:space="0" w:color="auto"/>
              <w:left w:val="single" w:sz="4" w:space="0" w:color="auto"/>
              <w:bottom w:val="single" w:sz="4" w:space="0" w:color="auto"/>
              <w:right w:val="single" w:sz="4" w:space="0" w:color="auto"/>
            </w:tcBorders>
            <w:vAlign w:val="center"/>
            <w:hideMark/>
          </w:tcPr>
          <w:p w14:paraId="3C34E723" w14:textId="77777777" w:rsidR="0007611F" w:rsidRDefault="0007611F">
            <w:pPr>
              <w:rPr>
                <w:rFonts w:ascii="Times New Roman" w:eastAsia="Times New Roman" w:hAnsi="Times New Roman" w:cs="Times New Roman"/>
                <w:sz w:val="28"/>
                <w:szCs w:val="28"/>
              </w:rPr>
            </w:pPr>
          </w:p>
        </w:tc>
        <w:tc>
          <w:tcPr>
            <w:tcW w:w="2327" w:type="dxa"/>
            <w:tcBorders>
              <w:top w:val="single" w:sz="4" w:space="0" w:color="auto"/>
              <w:left w:val="single" w:sz="4" w:space="0" w:color="auto"/>
              <w:bottom w:val="single" w:sz="4" w:space="0" w:color="auto"/>
              <w:right w:val="single" w:sz="4" w:space="0" w:color="auto"/>
            </w:tcBorders>
            <w:hideMark/>
          </w:tcPr>
          <w:p w14:paraId="5493EE93" w14:textId="77777777" w:rsidR="0007611F" w:rsidRDefault="0007611F">
            <w:pPr>
              <w:pStyle w:val="ab"/>
              <w:spacing w:after="0" w:line="240" w:lineRule="atLeast"/>
              <w:ind w:left="0"/>
              <w:jc w:val="center"/>
              <w:rPr>
                <w:b/>
              </w:rPr>
            </w:pPr>
            <w:r>
              <w:rPr>
                <w:b/>
              </w:rPr>
              <w:t xml:space="preserve">Высокая </w:t>
            </w:r>
          </w:p>
        </w:tc>
        <w:tc>
          <w:tcPr>
            <w:tcW w:w="1809" w:type="dxa"/>
            <w:tcBorders>
              <w:top w:val="single" w:sz="4" w:space="0" w:color="auto"/>
              <w:left w:val="single" w:sz="4" w:space="0" w:color="auto"/>
              <w:bottom w:val="single" w:sz="4" w:space="0" w:color="auto"/>
              <w:right w:val="single" w:sz="4" w:space="0" w:color="auto"/>
            </w:tcBorders>
            <w:shd w:val="clear" w:color="auto" w:fill="FFC000"/>
            <w:hideMark/>
          </w:tcPr>
          <w:p w14:paraId="4A345478" w14:textId="77777777" w:rsidR="0007611F" w:rsidRDefault="0007611F">
            <w:pPr>
              <w:pStyle w:val="ab"/>
              <w:spacing w:after="0" w:line="240" w:lineRule="atLeast"/>
              <w:ind w:left="0"/>
              <w:jc w:val="center"/>
              <w:rPr>
                <w:sz w:val="22"/>
              </w:rPr>
            </w:pPr>
            <w:r>
              <w:rPr>
                <w:sz w:val="22"/>
              </w:rPr>
              <w:t>средняя</w:t>
            </w:r>
          </w:p>
        </w:tc>
        <w:tc>
          <w:tcPr>
            <w:tcW w:w="1834" w:type="dxa"/>
            <w:tcBorders>
              <w:top w:val="single" w:sz="4" w:space="0" w:color="auto"/>
              <w:left w:val="single" w:sz="4" w:space="0" w:color="auto"/>
              <w:bottom w:val="single" w:sz="4" w:space="0" w:color="auto"/>
              <w:right w:val="single" w:sz="4" w:space="0" w:color="auto"/>
            </w:tcBorders>
            <w:shd w:val="clear" w:color="auto" w:fill="FF0000"/>
            <w:hideMark/>
          </w:tcPr>
          <w:p w14:paraId="54995BFB" w14:textId="77777777" w:rsidR="0007611F" w:rsidRDefault="0007611F">
            <w:pPr>
              <w:pStyle w:val="ab"/>
              <w:spacing w:after="0" w:line="240" w:lineRule="atLeast"/>
              <w:ind w:left="0"/>
              <w:jc w:val="center"/>
              <w:rPr>
                <w:sz w:val="22"/>
              </w:rPr>
            </w:pPr>
            <w:r>
              <w:rPr>
                <w:sz w:val="22"/>
              </w:rPr>
              <w:t>высокая</w:t>
            </w:r>
          </w:p>
        </w:tc>
        <w:tc>
          <w:tcPr>
            <w:tcW w:w="1840" w:type="dxa"/>
            <w:tcBorders>
              <w:top w:val="single" w:sz="4" w:space="0" w:color="auto"/>
              <w:left w:val="single" w:sz="4" w:space="0" w:color="auto"/>
              <w:bottom w:val="single" w:sz="4" w:space="0" w:color="auto"/>
              <w:right w:val="single" w:sz="4" w:space="0" w:color="auto"/>
            </w:tcBorders>
            <w:shd w:val="clear" w:color="auto" w:fill="FF0000"/>
            <w:hideMark/>
          </w:tcPr>
          <w:p w14:paraId="1A6A849A" w14:textId="77777777" w:rsidR="0007611F" w:rsidRDefault="0007611F">
            <w:pPr>
              <w:pStyle w:val="ab"/>
              <w:spacing w:after="0" w:line="240" w:lineRule="atLeast"/>
              <w:ind w:left="0"/>
              <w:jc w:val="center"/>
              <w:rPr>
                <w:sz w:val="22"/>
              </w:rPr>
            </w:pPr>
            <w:r>
              <w:rPr>
                <w:sz w:val="22"/>
              </w:rPr>
              <w:t>высокая</w:t>
            </w:r>
          </w:p>
        </w:tc>
      </w:tr>
      <w:tr w:rsidR="0007611F" w14:paraId="4ADF305C" w14:textId="77777777" w:rsidTr="0007611F">
        <w:tc>
          <w:tcPr>
            <w:tcW w:w="0" w:type="auto"/>
            <w:vMerge/>
            <w:tcBorders>
              <w:top w:val="single" w:sz="4" w:space="0" w:color="auto"/>
              <w:left w:val="single" w:sz="4" w:space="0" w:color="auto"/>
              <w:bottom w:val="single" w:sz="4" w:space="0" w:color="auto"/>
              <w:right w:val="single" w:sz="4" w:space="0" w:color="auto"/>
            </w:tcBorders>
            <w:vAlign w:val="center"/>
            <w:hideMark/>
          </w:tcPr>
          <w:p w14:paraId="25AA59AA" w14:textId="77777777" w:rsidR="0007611F" w:rsidRDefault="0007611F">
            <w:pPr>
              <w:rPr>
                <w:rFonts w:ascii="Times New Roman" w:eastAsia="Times New Roman" w:hAnsi="Times New Roman" w:cs="Times New Roman"/>
                <w:sz w:val="28"/>
                <w:szCs w:val="28"/>
              </w:rPr>
            </w:pPr>
          </w:p>
        </w:tc>
        <w:tc>
          <w:tcPr>
            <w:tcW w:w="2327" w:type="dxa"/>
            <w:tcBorders>
              <w:top w:val="single" w:sz="4" w:space="0" w:color="auto"/>
              <w:left w:val="single" w:sz="4" w:space="0" w:color="auto"/>
              <w:bottom w:val="single" w:sz="4" w:space="0" w:color="auto"/>
              <w:right w:val="single" w:sz="4" w:space="0" w:color="auto"/>
            </w:tcBorders>
            <w:hideMark/>
          </w:tcPr>
          <w:p w14:paraId="133E95DE" w14:textId="77777777" w:rsidR="0007611F" w:rsidRDefault="0007611F">
            <w:pPr>
              <w:pStyle w:val="ab"/>
              <w:spacing w:after="0" w:line="240" w:lineRule="atLeast"/>
              <w:ind w:left="0"/>
              <w:jc w:val="center"/>
              <w:rPr>
                <w:b/>
              </w:rPr>
            </w:pPr>
            <w:r>
              <w:rPr>
                <w:b/>
              </w:rPr>
              <w:t>Средняя</w:t>
            </w:r>
          </w:p>
        </w:tc>
        <w:tc>
          <w:tcPr>
            <w:tcW w:w="1809" w:type="dxa"/>
            <w:tcBorders>
              <w:top w:val="single" w:sz="4" w:space="0" w:color="auto"/>
              <w:left w:val="single" w:sz="4" w:space="0" w:color="auto"/>
              <w:bottom w:val="single" w:sz="4" w:space="0" w:color="auto"/>
              <w:right w:val="single" w:sz="4" w:space="0" w:color="auto"/>
            </w:tcBorders>
            <w:shd w:val="clear" w:color="auto" w:fill="92D050"/>
            <w:hideMark/>
          </w:tcPr>
          <w:p w14:paraId="63082795" w14:textId="77777777" w:rsidR="0007611F" w:rsidRDefault="0007611F">
            <w:pPr>
              <w:pStyle w:val="ab"/>
              <w:spacing w:after="0" w:line="240" w:lineRule="atLeast"/>
              <w:ind w:left="0"/>
              <w:jc w:val="center"/>
              <w:rPr>
                <w:sz w:val="22"/>
              </w:rPr>
            </w:pPr>
            <w:r>
              <w:rPr>
                <w:sz w:val="22"/>
              </w:rPr>
              <w:t xml:space="preserve">низкая </w:t>
            </w:r>
          </w:p>
        </w:tc>
        <w:tc>
          <w:tcPr>
            <w:tcW w:w="1834" w:type="dxa"/>
            <w:tcBorders>
              <w:top w:val="single" w:sz="4" w:space="0" w:color="auto"/>
              <w:left w:val="single" w:sz="4" w:space="0" w:color="auto"/>
              <w:bottom w:val="single" w:sz="4" w:space="0" w:color="auto"/>
              <w:right w:val="single" w:sz="4" w:space="0" w:color="auto"/>
            </w:tcBorders>
            <w:shd w:val="clear" w:color="auto" w:fill="FFC000"/>
            <w:hideMark/>
          </w:tcPr>
          <w:p w14:paraId="4AE37956" w14:textId="77777777" w:rsidR="0007611F" w:rsidRDefault="0007611F">
            <w:pPr>
              <w:pStyle w:val="ab"/>
              <w:spacing w:after="0" w:line="240" w:lineRule="atLeast"/>
              <w:ind w:left="0"/>
              <w:jc w:val="center"/>
              <w:rPr>
                <w:sz w:val="22"/>
              </w:rPr>
            </w:pPr>
            <w:r>
              <w:rPr>
                <w:sz w:val="22"/>
              </w:rPr>
              <w:t>средняя</w:t>
            </w:r>
          </w:p>
        </w:tc>
        <w:tc>
          <w:tcPr>
            <w:tcW w:w="1840" w:type="dxa"/>
            <w:tcBorders>
              <w:top w:val="single" w:sz="4" w:space="0" w:color="auto"/>
              <w:left w:val="single" w:sz="4" w:space="0" w:color="auto"/>
              <w:bottom w:val="single" w:sz="4" w:space="0" w:color="auto"/>
              <w:right w:val="single" w:sz="4" w:space="0" w:color="auto"/>
            </w:tcBorders>
            <w:shd w:val="clear" w:color="auto" w:fill="FF0000"/>
            <w:hideMark/>
          </w:tcPr>
          <w:p w14:paraId="13B2BBE6" w14:textId="77777777" w:rsidR="0007611F" w:rsidRDefault="0007611F">
            <w:pPr>
              <w:pStyle w:val="ab"/>
              <w:spacing w:after="0" w:line="240" w:lineRule="atLeast"/>
              <w:ind w:left="0"/>
              <w:jc w:val="center"/>
              <w:rPr>
                <w:sz w:val="22"/>
              </w:rPr>
            </w:pPr>
            <w:r>
              <w:rPr>
                <w:sz w:val="22"/>
              </w:rPr>
              <w:t>высокая</w:t>
            </w:r>
          </w:p>
        </w:tc>
      </w:tr>
      <w:tr w:rsidR="0007611F" w14:paraId="705F1141" w14:textId="77777777" w:rsidTr="0007611F">
        <w:tc>
          <w:tcPr>
            <w:tcW w:w="0" w:type="auto"/>
            <w:vMerge/>
            <w:tcBorders>
              <w:top w:val="single" w:sz="4" w:space="0" w:color="auto"/>
              <w:left w:val="single" w:sz="4" w:space="0" w:color="auto"/>
              <w:bottom w:val="single" w:sz="4" w:space="0" w:color="auto"/>
              <w:right w:val="single" w:sz="4" w:space="0" w:color="auto"/>
            </w:tcBorders>
            <w:vAlign w:val="center"/>
            <w:hideMark/>
          </w:tcPr>
          <w:p w14:paraId="6F4F1009" w14:textId="77777777" w:rsidR="0007611F" w:rsidRDefault="0007611F">
            <w:pPr>
              <w:rPr>
                <w:rFonts w:ascii="Times New Roman" w:eastAsia="Times New Roman" w:hAnsi="Times New Roman" w:cs="Times New Roman"/>
                <w:sz w:val="28"/>
                <w:szCs w:val="28"/>
              </w:rPr>
            </w:pPr>
          </w:p>
        </w:tc>
        <w:tc>
          <w:tcPr>
            <w:tcW w:w="2327" w:type="dxa"/>
            <w:tcBorders>
              <w:top w:val="single" w:sz="4" w:space="0" w:color="auto"/>
              <w:left w:val="single" w:sz="4" w:space="0" w:color="auto"/>
              <w:bottom w:val="single" w:sz="4" w:space="0" w:color="auto"/>
              <w:right w:val="single" w:sz="4" w:space="0" w:color="auto"/>
            </w:tcBorders>
            <w:hideMark/>
          </w:tcPr>
          <w:p w14:paraId="47272893" w14:textId="77777777" w:rsidR="0007611F" w:rsidRDefault="0007611F">
            <w:pPr>
              <w:pStyle w:val="ab"/>
              <w:spacing w:after="0" w:line="240" w:lineRule="atLeast"/>
              <w:ind w:left="0"/>
              <w:jc w:val="center"/>
              <w:rPr>
                <w:b/>
              </w:rPr>
            </w:pPr>
            <w:r>
              <w:rPr>
                <w:b/>
              </w:rPr>
              <w:t>Низкая</w:t>
            </w:r>
          </w:p>
        </w:tc>
        <w:tc>
          <w:tcPr>
            <w:tcW w:w="1809" w:type="dxa"/>
            <w:tcBorders>
              <w:top w:val="single" w:sz="4" w:space="0" w:color="auto"/>
              <w:left w:val="single" w:sz="4" w:space="0" w:color="auto"/>
              <w:bottom w:val="single" w:sz="4" w:space="0" w:color="auto"/>
              <w:right w:val="single" w:sz="4" w:space="0" w:color="auto"/>
            </w:tcBorders>
            <w:shd w:val="clear" w:color="auto" w:fill="92D050"/>
            <w:hideMark/>
          </w:tcPr>
          <w:p w14:paraId="444C5A41" w14:textId="77777777" w:rsidR="0007611F" w:rsidRDefault="0007611F">
            <w:pPr>
              <w:pStyle w:val="ab"/>
              <w:spacing w:after="0" w:line="240" w:lineRule="atLeast"/>
              <w:ind w:left="0"/>
              <w:jc w:val="center"/>
              <w:rPr>
                <w:sz w:val="22"/>
              </w:rPr>
            </w:pPr>
            <w:r>
              <w:rPr>
                <w:sz w:val="22"/>
              </w:rPr>
              <w:t>низкая</w:t>
            </w:r>
          </w:p>
        </w:tc>
        <w:tc>
          <w:tcPr>
            <w:tcW w:w="1834" w:type="dxa"/>
            <w:tcBorders>
              <w:top w:val="single" w:sz="4" w:space="0" w:color="auto"/>
              <w:left w:val="single" w:sz="4" w:space="0" w:color="auto"/>
              <w:bottom w:val="single" w:sz="4" w:space="0" w:color="auto"/>
              <w:right w:val="single" w:sz="4" w:space="0" w:color="auto"/>
            </w:tcBorders>
            <w:shd w:val="clear" w:color="auto" w:fill="92D050"/>
            <w:hideMark/>
          </w:tcPr>
          <w:p w14:paraId="402F5B10" w14:textId="77777777" w:rsidR="0007611F" w:rsidRDefault="0007611F">
            <w:pPr>
              <w:pStyle w:val="ab"/>
              <w:spacing w:after="0" w:line="240" w:lineRule="atLeast"/>
              <w:ind w:left="0"/>
              <w:jc w:val="center"/>
              <w:rPr>
                <w:sz w:val="22"/>
              </w:rPr>
            </w:pPr>
            <w:r>
              <w:rPr>
                <w:sz w:val="22"/>
              </w:rPr>
              <w:t>низкая</w:t>
            </w:r>
          </w:p>
        </w:tc>
        <w:tc>
          <w:tcPr>
            <w:tcW w:w="1840" w:type="dxa"/>
            <w:tcBorders>
              <w:top w:val="single" w:sz="4" w:space="0" w:color="auto"/>
              <w:left w:val="single" w:sz="4" w:space="0" w:color="auto"/>
              <w:bottom w:val="single" w:sz="4" w:space="0" w:color="auto"/>
              <w:right w:val="single" w:sz="4" w:space="0" w:color="auto"/>
            </w:tcBorders>
            <w:shd w:val="clear" w:color="auto" w:fill="FFC000"/>
            <w:hideMark/>
          </w:tcPr>
          <w:p w14:paraId="73C53A6B" w14:textId="77777777" w:rsidR="0007611F" w:rsidRDefault="0007611F">
            <w:pPr>
              <w:pStyle w:val="ab"/>
              <w:spacing w:after="0" w:line="240" w:lineRule="atLeast"/>
              <w:ind w:left="0"/>
              <w:jc w:val="center"/>
              <w:rPr>
                <w:sz w:val="22"/>
              </w:rPr>
            </w:pPr>
            <w:r>
              <w:rPr>
                <w:sz w:val="22"/>
              </w:rPr>
              <w:t>средняя</w:t>
            </w:r>
          </w:p>
        </w:tc>
      </w:tr>
      <w:tr w:rsidR="0007611F" w14:paraId="6BA2A630" w14:textId="77777777" w:rsidTr="0007611F">
        <w:tc>
          <w:tcPr>
            <w:tcW w:w="9712" w:type="dxa"/>
            <w:gridSpan w:val="5"/>
            <w:tcBorders>
              <w:top w:val="single" w:sz="4" w:space="0" w:color="auto"/>
              <w:left w:val="single" w:sz="4" w:space="0" w:color="auto"/>
              <w:bottom w:val="single" w:sz="4" w:space="0" w:color="auto"/>
              <w:right w:val="single" w:sz="4" w:space="0" w:color="auto"/>
            </w:tcBorders>
            <w:hideMark/>
          </w:tcPr>
          <w:p w14:paraId="0A25EA85" w14:textId="77777777" w:rsidR="0007611F" w:rsidRDefault="0007611F">
            <w:pPr>
              <w:pStyle w:val="ab"/>
              <w:spacing w:after="0" w:line="240" w:lineRule="atLeast"/>
              <w:ind w:left="0"/>
              <w:jc w:val="center"/>
              <w:rPr>
                <w:b/>
              </w:rPr>
            </w:pPr>
            <w:r>
              <w:rPr>
                <w:b/>
              </w:rPr>
              <w:t xml:space="preserve">Отчет об уровне уязвимости </w:t>
            </w:r>
          </w:p>
        </w:tc>
      </w:tr>
      <w:tr w:rsidR="0007611F" w14:paraId="078A7405" w14:textId="77777777" w:rsidTr="0007611F">
        <w:tc>
          <w:tcPr>
            <w:tcW w:w="1902" w:type="dxa"/>
            <w:tcBorders>
              <w:top w:val="single" w:sz="4" w:space="0" w:color="auto"/>
              <w:left w:val="single" w:sz="4" w:space="0" w:color="auto"/>
              <w:bottom w:val="single" w:sz="4" w:space="0" w:color="auto"/>
              <w:right w:val="single" w:sz="4" w:space="0" w:color="auto"/>
            </w:tcBorders>
            <w:shd w:val="clear" w:color="auto" w:fill="FF0000"/>
          </w:tcPr>
          <w:p w14:paraId="59CE7047" w14:textId="77777777" w:rsidR="0007611F" w:rsidRDefault="0007611F">
            <w:pPr>
              <w:pStyle w:val="ab"/>
              <w:spacing w:after="0" w:line="240" w:lineRule="atLeast"/>
              <w:ind w:left="0"/>
              <w:jc w:val="center"/>
              <w:rPr>
                <w:b/>
              </w:rPr>
            </w:pPr>
          </w:p>
          <w:p w14:paraId="5FB642E9" w14:textId="77777777" w:rsidR="0007611F" w:rsidRDefault="0007611F">
            <w:pPr>
              <w:pStyle w:val="ab"/>
              <w:spacing w:after="0" w:line="240" w:lineRule="atLeast"/>
              <w:ind w:left="0"/>
              <w:jc w:val="center"/>
              <w:rPr>
                <w:b/>
              </w:rPr>
            </w:pPr>
            <w:r>
              <w:rPr>
                <w:b/>
              </w:rPr>
              <w:t>Высокая</w:t>
            </w:r>
          </w:p>
        </w:tc>
        <w:tc>
          <w:tcPr>
            <w:tcW w:w="7810" w:type="dxa"/>
            <w:gridSpan w:val="4"/>
            <w:tcBorders>
              <w:top w:val="single" w:sz="4" w:space="0" w:color="auto"/>
              <w:left w:val="single" w:sz="4" w:space="0" w:color="auto"/>
              <w:bottom w:val="single" w:sz="4" w:space="0" w:color="auto"/>
              <w:right w:val="single" w:sz="4" w:space="0" w:color="auto"/>
            </w:tcBorders>
            <w:hideMark/>
          </w:tcPr>
          <w:p w14:paraId="6E31CCCB" w14:textId="77777777" w:rsidR="0007611F" w:rsidRDefault="0007611F">
            <w:pPr>
              <w:pStyle w:val="ab"/>
              <w:spacing w:after="0" w:line="240" w:lineRule="atLeast"/>
              <w:ind w:left="0"/>
              <w:jc w:val="both"/>
              <w:rPr>
                <w:b/>
                <w:sz w:val="24"/>
              </w:rPr>
            </w:pPr>
            <w:r>
              <w:rPr>
                <w:sz w:val="24"/>
              </w:rPr>
              <w:t>риск является ключевым и требует пристального внимания. Способ очень привлекателен для целей ФТ. Имеются признаки привлечения или перемещения средств, приводящие к значительным последствиям.</w:t>
            </w:r>
          </w:p>
        </w:tc>
      </w:tr>
      <w:tr w:rsidR="0007611F" w14:paraId="652C9922" w14:textId="77777777" w:rsidTr="0007611F">
        <w:tc>
          <w:tcPr>
            <w:tcW w:w="1902" w:type="dxa"/>
            <w:tcBorders>
              <w:top w:val="single" w:sz="4" w:space="0" w:color="auto"/>
              <w:left w:val="single" w:sz="4" w:space="0" w:color="auto"/>
              <w:bottom w:val="single" w:sz="4" w:space="0" w:color="auto"/>
              <w:right w:val="single" w:sz="4" w:space="0" w:color="auto"/>
            </w:tcBorders>
            <w:shd w:val="clear" w:color="auto" w:fill="FFC000"/>
          </w:tcPr>
          <w:p w14:paraId="6591A96C" w14:textId="77777777" w:rsidR="0007611F" w:rsidRDefault="0007611F">
            <w:pPr>
              <w:pStyle w:val="ab"/>
              <w:spacing w:after="0" w:line="240" w:lineRule="atLeast"/>
              <w:ind w:left="0"/>
              <w:jc w:val="center"/>
              <w:rPr>
                <w:b/>
              </w:rPr>
            </w:pPr>
          </w:p>
          <w:p w14:paraId="201D8AA0" w14:textId="77777777" w:rsidR="0007611F" w:rsidRDefault="0007611F">
            <w:pPr>
              <w:pStyle w:val="ab"/>
              <w:spacing w:after="0" w:line="240" w:lineRule="atLeast"/>
              <w:ind w:left="0"/>
              <w:jc w:val="center"/>
              <w:rPr>
                <w:b/>
              </w:rPr>
            </w:pPr>
            <w:r>
              <w:rPr>
                <w:b/>
              </w:rPr>
              <w:t>Средняя</w:t>
            </w:r>
          </w:p>
        </w:tc>
        <w:tc>
          <w:tcPr>
            <w:tcW w:w="7810" w:type="dxa"/>
            <w:gridSpan w:val="4"/>
            <w:tcBorders>
              <w:top w:val="single" w:sz="4" w:space="0" w:color="auto"/>
              <w:left w:val="single" w:sz="4" w:space="0" w:color="auto"/>
              <w:bottom w:val="single" w:sz="4" w:space="0" w:color="auto"/>
              <w:right w:val="single" w:sz="4" w:space="0" w:color="auto"/>
            </w:tcBorders>
            <w:hideMark/>
          </w:tcPr>
          <w:p w14:paraId="285BCF4E" w14:textId="77777777" w:rsidR="0007611F" w:rsidRDefault="0007611F">
            <w:pPr>
              <w:pStyle w:val="ab"/>
              <w:spacing w:after="0" w:line="240" w:lineRule="atLeast"/>
              <w:ind w:left="0"/>
              <w:jc w:val="both"/>
              <w:rPr>
                <w:sz w:val="24"/>
              </w:rPr>
            </w:pPr>
            <w:r>
              <w:rPr>
                <w:sz w:val="24"/>
              </w:rPr>
              <w:t>риск умеренный, при этом может требовать повышенного внимания и дальнейшей проработки. Способ может представлять интерес для террористов либо террористических групп. Имеются признаки привлечения или перемещения средств для целей ФТ.</w:t>
            </w:r>
          </w:p>
        </w:tc>
      </w:tr>
      <w:tr w:rsidR="0007611F" w14:paraId="39E332F3" w14:textId="77777777" w:rsidTr="0007611F">
        <w:tc>
          <w:tcPr>
            <w:tcW w:w="1902" w:type="dxa"/>
            <w:tcBorders>
              <w:top w:val="single" w:sz="4" w:space="0" w:color="auto"/>
              <w:left w:val="single" w:sz="4" w:space="0" w:color="auto"/>
              <w:bottom w:val="single" w:sz="4" w:space="0" w:color="auto"/>
              <w:right w:val="single" w:sz="4" w:space="0" w:color="auto"/>
            </w:tcBorders>
            <w:shd w:val="clear" w:color="auto" w:fill="92D050"/>
          </w:tcPr>
          <w:p w14:paraId="7AFB9739" w14:textId="77777777" w:rsidR="0007611F" w:rsidRDefault="0007611F">
            <w:pPr>
              <w:pStyle w:val="ab"/>
              <w:spacing w:after="0" w:line="240" w:lineRule="atLeast"/>
              <w:ind w:left="0"/>
              <w:jc w:val="center"/>
              <w:rPr>
                <w:b/>
              </w:rPr>
            </w:pPr>
          </w:p>
          <w:p w14:paraId="20E558CD" w14:textId="77777777" w:rsidR="0007611F" w:rsidRDefault="0007611F">
            <w:pPr>
              <w:pStyle w:val="ab"/>
              <w:spacing w:after="0" w:line="240" w:lineRule="atLeast"/>
              <w:ind w:left="0"/>
              <w:jc w:val="center"/>
              <w:rPr>
                <w:b/>
              </w:rPr>
            </w:pPr>
            <w:r>
              <w:rPr>
                <w:b/>
              </w:rPr>
              <w:t xml:space="preserve">Низкая </w:t>
            </w:r>
          </w:p>
        </w:tc>
        <w:tc>
          <w:tcPr>
            <w:tcW w:w="7810" w:type="dxa"/>
            <w:gridSpan w:val="4"/>
            <w:tcBorders>
              <w:top w:val="single" w:sz="4" w:space="0" w:color="auto"/>
              <w:left w:val="single" w:sz="4" w:space="0" w:color="auto"/>
              <w:bottom w:val="single" w:sz="4" w:space="0" w:color="auto"/>
              <w:right w:val="single" w:sz="4" w:space="0" w:color="auto"/>
            </w:tcBorders>
            <w:hideMark/>
          </w:tcPr>
          <w:p w14:paraId="198C63F3" w14:textId="77777777" w:rsidR="0007611F" w:rsidRDefault="0007611F">
            <w:pPr>
              <w:pStyle w:val="ab"/>
              <w:spacing w:after="0" w:line="240" w:lineRule="atLeast"/>
              <w:ind w:left="0"/>
              <w:jc w:val="both"/>
              <w:rPr>
                <w:b/>
                <w:sz w:val="24"/>
              </w:rPr>
            </w:pPr>
            <w:r>
              <w:rPr>
                <w:sz w:val="24"/>
              </w:rPr>
              <w:t>риск допустим, но требует тщательного отслеживания, в том числе может являться потенциальным. Способ может быть привлекателен для террористов либо террористических групп. Отсутствуют либо имеются единичные проявления признаков привлечения или перемещения средств для целей ФТ в незначительном объеме.</w:t>
            </w:r>
          </w:p>
        </w:tc>
      </w:tr>
    </w:tbl>
    <w:p w14:paraId="5C266DAA" w14:textId="77777777" w:rsidR="00661CE4" w:rsidRPr="003B18DD" w:rsidRDefault="00661CE4" w:rsidP="00661CE4">
      <w:pPr>
        <w:pStyle w:val="21"/>
        <w:shd w:val="clear" w:color="auto" w:fill="auto"/>
        <w:tabs>
          <w:tab w:val="left" w:pos="3318"/>
          <w:tab w:val="right" w:pos="6783"/>
          <w:tab w:val="right" w:pos="9569"/>
        </w:tabs>
        <w:spacing w:before="0" w:line="240" w:lineRule="auto"/>
        <w:ind w:right="40" w:firstLine="0"/>
        <w:rPr>
          <w:b/>
          <w:sz w:val="32"/>
          <w:szCs w:val="28"/>
        </w:rPr>
      </w:pPr>
    </w:p>
    <w:p w14:paraId="494A0759" w14:textId="77777777" w:rsidR="004A76E4" w:rsidRPr="00B5104F" w:rsidRDefault="004A76E4" w:rsidP="002E1A44">
      <w:pPr>
        <w:pStyle w:val="21"/>
        <w:shd w:val="clear" w:color="auto" w:fill="auto"/>
        <w:tabs>
          <w:tab w:val="left" w:pos="3318"/>
          <w:tab w:val="right" w:pos="6783"/>
          <w:tab w:val="right" w:pos="9569"/>
        </w:tabs>
        <w:spacing w:before="0" w:line="240" w:lineRule="auto"/>
        <w:ind w:left="20" w:right="40" w:firstLine="831"/>
        <w:jc w:val="center"/>
        <w:rPr>
          <w:b/>
          <w:sz w:val="32"/>
          <w:szCs w:val="28"/>
        </w:rPr>
      </w:pPr>
    </w:p>
    <w:p w14:paraId="3808AD16" w14:textId="77777777" w:rsidR="00221F88" w:rsidRDefault="00221F88"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r w:rsidRPr="00221F88">
        <w:rPr>
          <w:b/>
          <w:sz w:val="32"/>
          <w:szCs w:val="28"/>
        </w:rPr>
        <w:t xml:space="preserve"> </w:t>
      </w:r>
    </w:p>
    <w:p w14:paraId="3FE4F0F8" w14:textId="77777777" w:rsidR="00221F88" w:rsidRDefault="00221F88"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4CFD3AFA" w14:textId="77777777" w:rsidR="00221F88" w:rsidRDefault="00221F88"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29CC5D57"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2025A840"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5FB46A54"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275FF282"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26E71E79"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0B88D91C" w14:textId="77777777" w:rsidR="00BD1E14" w:rsidRDefault="00BD1E14"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1BFDAFC9" w14:textId="77777777" w:rsidR="001C10EB" w:rsidRDefault="001C10EB"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p>
    <w:p w14:paraId="6E4D76BA" w14:textId="77777777" w:rsidR="00397BDA" w:rsidRPr="0007611F" w:rsidRDefault="00221F88" w:rsidP="00221F88">
      <w:pPr>
        <w:pStyle w:val="21"/>
        <w:shd w:val="clear" w:color="auto" w:fill="auto"/>
        <w:tabs>
          <w:tab w:val="left" w:pos="3318"/>
          <w:tab w:val="right" w:pos="6783"/>
          <w:tab w:val="right" w:pos="9569"/>
        </w:tabs>
        <w:spacing w:before="0" w:line="240" w:lineRule="auto"/>
        <w:ind w:left="20" w:right="40" w:hanging="20"/>
        <w:jc w:val="left"/>
        <w:rPr>
          <w:b/>
          <w:sz w:val="32"/>
          <w:szCs w:val="28"/>
        </w:rPr>
      </w:pPr>
      <w:r w:rsidRPr="00221F88">
        <w:rPr>
          <w:b/>
          <w:sz w:val="32"/>
          <w:szCs w:val="28"/>
        </w:rPr>
        <w:lastRenderedPageBreak/>
        <w:t xml:space="preserve">Глава </w:t>
      </w:r>
      <w:r w:rsidRPr="00221F88">
        <w:rPr>
          <w:b/>
          <w:sz w:val="32"/>
          <w:szCs w:val="28"/>
          <w:lang w:val="en-US"/>
        </w:rPr>
        <w:t>II</w:t>
      </w:r>
      <w:r w:rsidRPr="00221F88">
        <w:rPr>
          <w:b/>
          <w:sz w:val="32"/>
          <w:szCs w:val="28"/>
        </w:rPr>
        <w:t xml:space="preserve">. </w:t>
      </w:r>
    </w:p>
    <w:p w14:paraId="2CD0AD11" w14:textId="77777777" w:rsidR="00221F88" w:rsidRPr="00397BDA" w:rsidRDefault="00221F88" w:rsidP="00397BDA">
      <w:pPr>
        <w:pStyle w:val="21"/>
        <w:shd w:val="clear" w:color="auto" w:fill="auto"/>
        <w:tabs>
          <w:tab w:val="left" w:pos="3318"/>
          <w:tab w:val="right" w:pos="6783"/>
          <w:tab w:val="right" w:pos="9569"/>
        </w:tabs>
        <w:spacing w:before="0" w:line="240" w:lineRule="auto"/>
        <w:ind w:left="20" w:right="40" w:hanging="20"/>
        <w:jc w:val="left"/>
        <w:rPr>
          <w:b/>
          <w:sz w:val="32"/>
          <w:szCs w:val="28"/>
        </w:rPr>
      </w:pPr>
      <w:r w:rsidRPr="00221F88">
        <w:rPr>
          <w:b/>
          <w:sz w:val="32"/>
          <w:szCs w:val="28"/>
        </w:rPr>
        <w:t>УГРОЗЫ И РИСКИ</w:t>
      </w:r>
      <w:r w:rsidR="00397BDA" w:rsidRPr="00397BDA">
        <w:rPr>
          <w:b/>
          <w:sz w:val="32"/>
          <w:szCs w:val="28"/>
        </w:rPr>
        <w:t xml:space="preserve"> </w:t>
      </w:r>
      <w:r w:rsidRPr="00221F88">
        <w:rPr>
          <w:b/>
          <w:sz w:val="32"/>
          <w:szCs w:val="28"/>
        </w:rPr>
        <w:t>ФИНАНСИРОВАНИЯ ТЕРРОРИЗМА</w:t>
      </w:r>
    </w:p>
    <w:p w14:paraId="5C8C2371" w14:textId="77777777" w:rsidR="004A76E4" w:rsidRPr="00291179" w:rsidRDefault="001C10EB" w:rsidP="00221F88">
      <w:pPr>
        <w:pStyle w:val="21"/>
        <w:shd w:val="clear" w:color="auto" w:fill="auto"/>
        <w:tabs>
          <w:tab w:val="left" w:pos="0"/>
          <w:tab w:val="right" w:pos="6783"/>
          <w:tab w:val="right" w:pos="9569"/>
        </w:tabs>
        <w:spacing w:before="0" w:line="240" w:lineRule="auto"/>
        <w:ind w:left="20" w:right="40" w:firstLine="122"/>
        <w:jc w:val="left"/>
        <w:rPr>
          <w:b/>
          <w:sz w:val="32"/>
          <w:szCs w:val="28"/>
        </w:rPr>
      </w:pPr>
      <w:r>
        <w:rPr>
          <w:b/>
          <w:noProof/>
          <w:sz w:val="32"/>
          <w:szCs w:val="28"/>
        </w:rPr>
        <w:drawing>
          <wp:anchor distT="0" distB="0" distL="114300" distR="114300" simplePos="0" relativeHeight="251679744" behindDoc="1" locked="0" layoutInCell="1" allowOverlap="1" wp14:anchorId="4D25B916" wp14:editId="3B3A4D32">
            <wp:simplePos x="0" y="0"/>
            <wp:positionH relativeFrom="column">
              <wp:posOffset>-3810</wp:posOffset>
            </wp:positionH>
            <wp:positionV relativeFrom="paragraph">
              <wp:posOffset>-805180</wp:posOffset>
            </wp:positionV>
            <wp:extent cx="2967355" cy="2679700"/>
            <wp:effectExtent l="0" t="0" r="4445" b="6350"/>
            <wp:wrapThrough wrapText="bothSides">
              <wp:wrapPolygon edited="0">
                <wp:start x="0" y="0"/>
                <wp:lineTo x="0" y="21498"/>
                <wp:lineTo x="21494" y="21498"/>
                <wp:lineTo x="21494" y="0"/>
                <wp:lineTo x="0" y="0"/>
              </wp:wrapPolygon>
            </wp:wrapThrough>
            <wp:docPr id="1" name="Рисунок 1" descr="C:\Users\k.akhmetov_inet\Desktop\ФТ НОР  С АНДРЕЕМ\Новая папка\depositphotos_90152386-stock-photo-silhouette-of-a-terro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hmetov_inet\Desktop\ФТ НОР  С АНДРЕЕМ\Новая папка\depositphotos_90152386-stock-photo-silhouette-of-a-terroris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96735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87DB8" w14:textId="77777777" w:rsidR="004A76E4" w:rsidRDefault="004A76E4" w:rsidP="002E1A44">
      <w:pPr>
        <w:pStyle w:val="21"/>
        <w:shd w:val="clear" w:color="auto" w:fill="auto"/>
        <w:tabs>
          <w:tab w:val="left" w:pos="3318"/>
          <w:tab w:val="right" w:pos="6783"/>
          <w:tab w:val="right" w:pos="9569"/>
        </w:tabs>
        <w:spacing w:before="0" w:line="240" w:lineRule="auto"/>
        <w:ind w:left="20" w:right="40" w:firstLine="831"/>
        <w:jc w:val="center"/>
        <w:rPr>
          <w:b/>
          <w:sz w:val="32"/>
          <w:szCs w:val="28"/>
        </w:rPr>
      </w:pPr>
    </w:p>
    <w:p w14:paraId="1D3BC341" w14:textId="77777777" w:rsidR="007E4576" w:rsidRPr="0007611F" w:rsidRDefault="007E4576" w:rsidP="007E4576">
      <w:pPr>
        <w:pStyle w:val="21"/>
        <w:shd w:val="clear" w:color="auto" w:fill="auto"/>
        <w:spacing w:before="0" w:line="240" w:lineRule="auto"/>
        <w:ind w:left="20" w:right="20" w:firstLine="831"/>
        <w:rPr>
          <w:sz w:val="28"/>
          <w:szCs w:val="28"/>
        </w:rPr>
      </w:pPr>
    </w:p>
    <w:p w14:paraId="18BE4C10" w14:textId="77777777" w:rsidR="00397BDA" w:rsidRPr="0007611F" w:rsidRDefault="00397BDA" w:rsidP="007E4576">
      <w:pPr>
        <w:pStyle w:val="21"/>
        <w:shd w:val="clear" w:color="auto" w:fill="auto"/>
        <w:spacing w:before="0" w:line="240" w:lineRule="auto"/>
        <w:ind w:left="20" w:right="20" w:firstLine="831"/>
        <w:rPr>
          <w:sz w:val="28"/>
          <w:szCs w:val="28"/>
        </w:rPr>
      </w:pPr>
    </w:p>
    <w:p w14:paraId="5778C52C" w14:textId="77777777" w:rsidR="00221F88" w:rsidRDefault="00221F88" w:rsidP="00805B28">
      <w:pPr>
        <w:pStyle w:val="ab"/>
        <w:spacing w:after="0" w:line="240" w:lineRule="atLeast"/>
        <w:ind w:left="0" w:firstLine="851"/>
        <w:jc w:val="both"/>
      </w:pPr>
    </w:p>
    <w:p w14:paraId="4F310E23" w14:textId="77777777" w:rsidR="00221F88" w:rsidRDefault="00221F88" w:rsidP="00805B28">
      <w:pPr>
        <w:pStyle w:val="ab"/>
        <w:spacing w:after="0" w:line="240" w:lineRule="atLeast"/>
        <w:ind w:left="0" w:firstLine="851"/>
        <w:jc w:val="both"/>
      </w:pPr>
    </w:p>
    <w:p w14:paraId="27F836CC" w14:textId="77777777" w:rsidR="001C10EB" w:rsidRDefault="001C10EB" w:rsidP="00805B28">
      <w:pPr>
        <w:pStyle w:val="ab"/>
        <w:spacing w:after="0" w:line="240" w:lineRule="atLeast"/>
        <w:ind w:left="0" w:firstLine="851"/>
        <w:jc w:val="both"/>
      </w:pPr>
    </w:p>
    <w:p w14:paraId="785B0107" w14:textId="77777777" w:rsidR="00805B28" w:rsidRPr="003B18DD" w:rsidRDefault="000F37B0" w:rsidP="00805B28">
      <w:pPr>
        <w:pStyle w:val="ab"/>
        <w:spacing w:after="0" w:line="240" w:lineRule="atLeast"/>
        <w:ind w:left="0" w:firstLine="851"/>
        <w:jc w:val="both"/>
      </w:pPr>
      <w:r>
        <w:t xml:space="preserve">В Республике Казахстан </w:t>
      </w:r>
      <w:r w:rsidR="00BD5371" w:rsidRPr="000F37B0">
        <w:t>о</w:t>
      </w:r>
      <w:r w:rsidR="00805B28" w:rsidRPr="000F37B0">
        <w:t>сновная угроза финансирования терроризма</w:t>
      </w:r>
      <w:r w:rsidR="00805B28" w:rsidRPr="003B18DD">
        <w:t xml:space="preserve"> исходит от следующих лиц либо их групп</w:t>
      </w:r>
      <w:r>
        <w:rPr>
          <w:rFonts w:ascii="Arial" w:hAnsi="Arial" w:cs="Arial"/>
          <w:sz w:val="25"/>
          <w:szCs w:val="25"/>
        </w:rPr>
        <w:t xml:space="preserve">, </w:t>
      </w:r>
      <w:r w:rsidRPr="000F37B0">
        <w:t>которые применяют или могут применить один из способов привлечения</w:t>
      </w:r>
      <w:r>
        <w:t xml:space="preserve"> </w:t>
      </w:r>
      <w:r w:rsidRPr="000F37B0">
        <w:t>и использования средств для целей ФТ</w:t>
      </w:r>
      <w:r w:rsidR="00805B28" w:rsidRPr="003B18DD">
        <w:t>:</w:t>
      </w:r>
    </w:p>
    <w:p w14:paraId="56437057" w14:textId="77777777" w:rsidR="00805B28" w:rsidRPr="003B18DD" w:rsidRDefault="00805B28" w:rsidP="00805B28">
      <w:pPr>
        <w:pStyle w:val="ab"/>
        <w:spacing w:after="0" w:line="240" w:lineRule="atLeast"/>
        <w:ind w:left="0" w:firstLine="851"/>
        <w:jc w:val="both"/>
      </w:pPr>
      <w:r w:rsidRPr="003B18DD">
        <w:t>1. приверженцы нетрадиционных (деструктивных) религиозных течений, последователи нововведенных течений в исламе – маргинальные личности, получающих искаженную информацию из сети Интернет, а также в различных мессенджерах;</w:t>
      </w:r>
    </w:p>
    <w:p w14:paraId="74398AC0" w14:textId="77777777" w:rsidR="00805B28" w:rsidRPr="003B18DD" w:rsidRDefault="00805B28" w:rsidP="00805B28">
      <w:pPr>
        <w:pStyle w:val="ab"/>
        <w:spacing w:after="0" w:line="240" w:lineRule="atLeast"/>
        <w:ind w:left="0" w:firstLine="851"/>
        <w:jc w:val="both"/>
      </w:pPr>
      <w:r w:rsidRPr="003B18DD">
        <w:t>2. граждане Казахстана, самостоятельно выезжающие для получения теологического образования за рубежом, в том числе страны с террористической активностью;</w:t>
      </w:r>
    </w:p>
    <w:p w14:paraId="5E8CDD16" w14:textId="77777777" w:rsidR="00805B28" w:rsidRPr="003B18DD" w:rsidRDefault="00805B28" w:rsidP="00805B28">
      <w:pPr>
        <w:pStyle w:val="ab"/>
        <w:spacing w:after="0" w:line="240" w:lineRule="atLeast"/>
        <w:ind w:left="0" w:firstLine="851"/>
        <w:jc w:val="both"/>
      </w:pPr>
      <w:r w:rsidRPr="003B18DD">
        <w:t>3. граждане Казахстана, выезжающие в зоны с повышенной террористической активностью с целью присоединения к международным террористическим организациям, а также возвращающиеся из указанных зон;</w:t>
      </w:r>
    </w:p>
    <w:p w14:paraId="5D0A8037" w14:textId="77777777" w:rsidR="00805B28" w:rsidRPr="003B18DD" w:rsidRDefault="00805B28" w:rsidP="00805B28">
      <w:pPr>
        <w:pStyle w:val="ab"/>
        <w:spacing w:after="0" w:line="240" w:lineRule="atLeast"/>
        <w:ind w:left="0" w:firstLine="851"/>
        <w:jc w:val="both"/>
      </w:pPr>
      <w:r w:rsidRPr="003B18DD">
        <w:t>4. участники террористических организаций, незаконных вооруженных формирований и радикальных групп, находящихся за пределами территории Республики Казахстан и вовлекающих казахстанцев в террористическую деятельность посредством сети Интернет.</w:t>
      </w:r>
    </w:p>
    <w:p w14:paraId="76E5950B" w14:textId="77777777" w:rsidR="00221F88" w:rsidRDefault="00221F88" w:rsidP="00805B28">
      <w:pPr>
        <w:pStyle w:val="ab"/>
        <w:spacing w:after="0" w:line="240" w:lineRule="atLeast"/>
        <w:ind w:left="0" w:firstLine="851"/>
        <w:jc w:val="both"/>
      </w:pPr>
    </w:p>
    <w:p w14:paraId="6093C9BF" w14:textId="77777777" w:rsidR="00805B28" w:rsidRPr="003B18DD" w:rsidRDefault="002A7574" w:rsidP="00805B28">
      <w:pPr>
        <w:pStyle w:val="ab"/>
        <w:spacing w:after="0" w:line="240" w:lineRule="atLeast"/>
        <w:ind w:left="0" w:firstLine="851"/>
        <w:jc w:val="both"/>
      </w:pPr>
      <w:r w:rsidRPr="00D65B97">
        <w:rPr>
          <w:b/>
        </w:rPr>
        <w:t>Факторы риска</w:t>
      </w:r>
      <w:r w:rsidRPr="00A34C07">
        <w:t>.</w:t>
      </w:r>
      <w:r w:rsidRPr="003B18DD">
        <w:rPr>
          <w:b/>
        </w:rPr>
        <w:t xml:space="preserve"> </w:t>
      </w:r>
      <w:r w:rsidR="00805B28" w:rsidRPr="003B18DD">
        <w:t>При финансировании терроризма используются средства, полученные из законных источников</w:t>
      </w:r>
      <w:r w:rsidR="00C90CD6" w:rsidRPr="003B18DD">
        <w:t>:</w:t>
      </w:r>
      <w:r w:rsidR="00805B28" w:rsidRPr="003B18DD">
        <w:t xml:space="preserve"> с использованием транзакций по безналичным банковским переводам</w:t>
      </w:r>
      <w:r w:rsidR="0014059C" w:rsidRPr="003B18DD">
        <w:t>,</w:t>
      </w:r>
      <w:r w:rsidR="00805B28" w:rsidRPr="003B18DD">
        <w:t xml:space="preserve"> с использованием банковских пластиковых карт, услуг платежных организаций (денежные переводы без открытия счета),</w:t>
      </w:r>
      <w:r w:rsidR="00C90CD6" w:rsidRPr="003B18DD">
        <w:t xml:space="preserve"> а также преступные доходы, в том числе легализованные. А</w:t>
      </w:r>
      <w:r w:rsidR="00805B28" w:rsidRPr="003B18DD">
        <w:t>ктуальным остается возможность использования виртуальных активов в указанных целях.</w:t>
      </w:r>
    </w:p>
    <w:p w14:paraId="20AF7CE1" w14:textId="77777777" w:rsidR="00221F88" w:rsidRDefault="00221F88" w:rsidP="00805B28">
      <w:pPr>
        <w:spacing w:after="0" w:line="240" w:lineRule="auto"/>
        <w:ind w:firstLine="851"/>
        <w:jc w:val="both"/>
        <w:rPr>
          <w:rFonts w:ascii="Times New Roman" w:hAnsi="Times New Roman" w:cs="Times New Roman"/>
          <w:sz w:val="28"/>
        </w:rPr>
      </w:pPr>
    </w:p>
    <w:p w14:paraId="07568B13" w14:textId="77777777" w:rsidR="00805B28" w:rsidRPr="003B18DD" w:rsidRDefault="002A7574" w:rsidP="00805B28">
      <w:pPr>
        <w:spacing w:after="0" w:line="240" w:lineRule="auto"/>
        <w:ind w:firstLine="851"/>
        <w:jc w:val="both"/>
        <w:rPr>
          <w:rFonts w:ascii="Times New Roman" w:hAnsi="Times New Roman" w:cs="Times New Roman"/>
          <w:sz w:val="28"/>
        </w:rPr>
      </w:pPr>
      <w:r w:rsidRPr="00D65B97">
        <w:rPr>
          <w:rFonts w:ascii="Times New Roman" w:hAnsi="Times New Roman" w:cs="Times New Roman"/>
          <w:b/>
          <w:sz w:val="28"/>
        </w:rPr>
        <w:t>Рекомендации</w:t>
      </w:r>
      <w:r w:rsidRPr="00A34C07">
        <w:rPr>
          <w:rFonts w:ascii="Times New Roman" w:hAnsi="Times New Roman" w:cs="Times New Roman"/>
          <w:sz w:val="28"/>
        </w:rPr>
        <w:t xml:space="preserve">. </w:t>
      </w:r>
      <w:r w:rsidR="00D84459" w:rsidRPr="003B18DD">
        <w:rPr>
          <w:rFonts w:ascii="Times New Roman" w:hAnsi="Times New Roman" w:cs="Times New Roman"/>
          <w:sz w:val="28"/>
        </w:rPr>
        <w:t xml:space="preserve">Правоохранительным и специальным государственным органам </w:t>
      </w:r>
      <w:r w:rsidR="00805B28" w:rsidRPr="003B18DD">
        <w:rPr>
          <w:rFonts w:ascii="Times New Roman" w:hAnsi="Times New Roman" w:cs="Times New Roman"/>
          <w:sz w:val="28"/>
        </w:rPr>
        <w:t xml:space="preserve">рекомендуется продолжить проведение специальных </w:t>
      </w:r>
      <w:r w:rsidR="00FA2DE0" w:rsidRPr="003B18DD">
        <w:rPr>
          <w:rFonts w:ascii="Times New Roman" w:hAnsi="Times New Roman" w:cs="Times New Roman"/>
          <w:sz w:val="28"/>
        </w:rPr>
        <w:t>операций</w:t>
      </w:r>
      <w:r w:rsidR="00805B28" w:rsidRPr="003B18DD">
        <w:rPr>
          <w:rFonts w:ascii="Times New Roman" w:hAnsi="Times New Roman" w:cs="Times New Roman"/>
          <w:sz w:val="28"/>
        </w:rPr>
        <w:t>, а также участие в специальных международных мероприятиях.</w:t>
      </w:r>
    </w:p>
    <w:p w14:paraId="1E220862" w14:textId="77777777" w:rsidR="00B02342" w:rsidRPr="003B18DD" w:rsidRDefault="00B02342" w:rsidP="00805B28">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Особое внимание необходимо обратить на согласование ведомственной отчетности по делам, связанным с финансированием терроризма и экстремизма.</w:t>
      </w:r>
    </w:p>
    <w:p w14:paraId="1AA85F16" w14:textId="77777777" w:rsidR="00805B28" w:rsidRPr="003B18DD" w:rsidRDefault="00805B28" w:rsidP="00805B28">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lastRenderedPageBreak/>
        <w:t xml:space="preserve">На постоянной основе необходимо осуществлять повышение квалификации сотрудников </w:t>
      </w:r>
      <w:r w:rsidR="00D84459" w:rsidRPr="003B18DD">
        <w:rPr>
          <w:rFonts w:ascii="Times New Roman" w:hAnsi="Times New Roman" w:cs="Times New Roman"/>
          <w:sz w:val="28"/>
        </w:rPr>
        <w:t>правоохранительных и специальных государственных органов</w:t>
      </w:r>
      <w:r w:rsidRPr="003B18DD">
        <w:rPr>
          <w:rFonts w:ascii="Times New Roman" w:hAnsi="Times New Roman" w:cs="Times New Roman"/>
          <w:sz w:val="28"/>
        </w:rPr>
        <w:t xml:space="preserve"> по вопросам противодействия финансированию терроризму, в том числе по новым формам, схемам и ме</w:t>
      </w:r>
      <w:r w:rsidR="00C90CD6" w:rsidRPr="003B18DD">
        <w:rPr>
          <w:rFonts w:ascii="Times New Roman" w:hAnsi="Times New Roman" w:cs="Times New Roman"/>
          <w:sz w:val="28"/>
        </w:rPr>
        <w:t xml:space="preserve">тодам финансирования терроризма, особенно использования виртуальных активов, </w:t>
      </w:r>
      <w:r w:rsidRPr="003B18DD">
        <w:rPr>
          <w:rFonts w:ascii="Times New Roman" w:hAnsi="Times New Roman" w:cs="Times New Roman"/>
          <w:sz w:val="28"/>
        </w:rPr>
        <w:t>с учетом передового опыта расследования таких дел.</w:t>
      </w:r>
    </w:p>
    <w:p w14:paraId="48548D68" w14:textId="77777777" w:rsidR="00805B28" w:rsidRPr="003B18DD" w:rsidRDefault="00805B28" w:rsidP="00805B28">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 xml:space="preserve">Представляется также целесообразным укреплять взаимодействие </w:t>
      </w:r>
      <w:r w:rsidR="00D84459" w:rsidRPr="003B18DD">
        <w:rPr>
          <w:rFonts w:ascii="Times New Roman" w:hAnsi="Times New Roman" w:cs="Times New Roman"/>
          <w:sz w:val="28"/>
        </w:rPr>
        <w:t xml:space="preserve">правоохранительных и специальных государственных органов </w:t>
      </w:r>
      <w:r w:rsidRPr="003B18DD">
        <w:rPr>
          <w:rFonts w:ascii="Times New Roman" w:hAnsi="Times New Roman" w:cs="Times New Roman"/>
          <w:sz w:val="28"/>
        </w:rPr>
        <w:t>с лицами, осуществляющими финансовые операции, посредством ресурсов АФМ (разработка руководств, типологий и пр.).</w:t>
      </w:r>
    </w:p>
    <w:p w14:paraId="6EC1B462" w14:textId="77777777" w:rsidR="00A34C07" w:rsidRDefault="00A34C07" w:rsidP="00B67DC6">
      <w:pPr>
        <w:jc w:val="center"/>
        <w:rPr>
          <w:rFonts w:ascii="Times New Roman" w:hAnsi="Times New Roman" w:cs="Times New Roman"/>
          <w:b/>
          <w:sz w:val="32"/>
          <w:szCs w:val="28"/>
        </w:rPr>
      </w:pPr>
    </w:p>
    <w:p w14:paraId="1831F922" w14:textId="77777777" w:rsidR="00221F88" w:rsidRDefault="00CD7FC4" w:rsidP="00221F88">
      <w:pPr>
        <w:jc w:val="center"/>
        <w:rPr>
          <w:rFonts w:ascii="Times New Roman" w:hAnsi="Times New Roman" w:cs="Times New Roman"/>
          <w:b/>
          <w:sz w:val="32"/>
          <w:szCs w:val="28"/>
        </w:rPr>
      </w:pPr>
      <w:r>
        <w:rPr>
          <w:rFonts w:ascii="Times New Roman" w:hAnsi="Times New Roman" w:cs="Times New Roman"/>
          <w:b/>
          <w:noProof/>
          <w:sz w:val="32"/>
          <w:szCs w:val="28"/>
        </w:rPr>
        <w:drawing>
          <wp:anchor distT="0" distB="0" distL="114300" distR="114300" simplePos="0" relativeHeight="251680768" behindDoc="1" locked="0" layoutInCell="1" allowOverlap="1" wp14:anchorId="46B04697" wp14:editId="7390D702">
            <wp:simplePos x="0" y="0"/>
            <wp:positionH relativeFrom="column">
              <wp:posOffset>48260</wp:posOffset>
            </wp:positionH>
            <wp:positionV relativeFrom="paragraph">
              <wp:posOffset>3810</wp:posOffset>
            </wp:positionV>
            <wp:extent cx="3449955" cy="2967355"/>
            <wp:effectExtent l="0" t="0" r="0" b="4445"/>
            <wp:wrapThrough wrapText="bothSides">
              <wp:wrapPolygon edited="0">
                <wp:start x="0" y="0"/>
                <wp:lineTo x="0" y="21494"/>
                <wp:lineTo x="21469" y="21494"/>
                <wp:lineTo x="21469" y="0"/>
                <wp:lineTo x="0" y="0"/>
              </wp:wrapPolygon>
            </wp:wrapThrough>
            <wp:docPr id="2" name="Рисунок 2" descr="C:\Users\k.akhmetov_inet\Desktop\ФТ НОР  С АНДРЕЕМ\Новая пап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hmetov_inet\Desktop\ФТ НОР  С АНДРЕЕМ\Новая папка\im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9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F88" w:rsidRPr="00221F88">
        <w:rPr>
          <w:rFonts w:ascii="Times New Roman" w:hAnsi="Times New Roman" w:cs="Times New Roman"/>
          <w:b/>
          <w:sz w:val="32"/>
          <w:szCs w:val="28"/>
        </w:rPr>
        <w:t xml:space="preserve"> </w:t>
      </w:r>
    </w:p>
    <w:p w14:paraId="502F459F" w14:textId="77777777" w:rsidR="00221F88" w:rsidRDefault="00221F88" w:rsidP="00221F88">
      <w:pPr>
        <w:jc w:val="center"/>
        <w:rPr>
          <w:rFonts w:ascii="Times New Roman" w:hAnsi="Times New Roman" w:cs="Times New Roman"/>
          <w:b/>
          <w:sz w:val="32"/>
          <w:szCs w:val="28"/>
        </w:rPr>
      </w:pPr>
    </w:p>
    <w:p w14:paraId="408ECE69" w14:textId="77777777" w:rsidR="00221F88" w:rsidRPr="003B18DD" w:rsidRDefault="00221F88" w:rsidP="00397BDA">
      <w:pPr>
        <w:rPr>
          <w:rFonts w:ascii="Times New Roman" w:hAnsi="Times New Roman" w:cs="Times New Roman"/>
          <w:b/>
          <w:bCs/>
          <w:color w:val="000000"/>
          <w:sz w:val="32"/>
          <w:szCs w:val="28"/>
        </w:rPr>
      </w:pPr>
      <w:r>
        <w:rPr>
          <w:rFonts w:ascii="Times New Roman" w:hAnsi="Times New Roman" w:cs="Times New Roman"/>
          <w:b/>
          <w:sz w:val="32"/>
          <w:szCs w:val="28"/>
        </w:rPr>
        <w:t xml:space="preserve">Глава </w:t>
      </w:r>
      <w:r>
        <w:rPr>
          <w:rFonts w:ascii="Times New Roman" w:hAnsi="Times New Roman" w:cs="Times New Roman"/>
          <w:b/>
          <w:sz w:val="32"/>
          <w:szCs w:val="28"/>
          <w:lang w:val="en-US"/>
        </w:rPr>
        <w:t>I</w:t>
      </w:r>
      <w:r w:rsidR="00397BDA">
        <w:rPr>
          <w:rFonts w:ascii="Times New Roman" w:hAnsi="Times New Roman" w:cs="Times New Roman"/>
          <w:b/>
          <w:sz w:val="32"/>
          <w:szCs w:val="28"/>
          <w:lang w:val="en-US"/>
        </w:rPr>
        <w:t>II</w:t>
      </w:r>
      <w:r w:rsidRPr="00B67DC6">
        <w:rPr>
          <w:rFonts w:ascii="Times New Roman" w:hAnsi="Times New Roman" w:cs="Times New Roman"/>
          <w:b/>
          <w:sz w:val="32"/>
          <w:szCs w:val="28"/>
        </w:rPr>
        <w:t xml:space="preserve">. </w:t>
      </w:r>
      <w:r w:rsidRPr="003B18DD">
        <w:rPr>
          <w:rFonts w:ascii="Times New Roman" w:hAnsi="Times New Roman" w:cs="Times New Roman"/>
          <w:b/>
          <w:sz w:val="32"/>
          <w:szCs w:val="28"/>
        </w:rPr>
        <w:t>О</w:t>
      </w:r>
      <w:r>
        <w:rPr>
          <w:rFonts w:ascii="Times New Roman" w:hAnsi="Times New Roman" w:cs="Times New Roman"/>
          <w:b/>
          <w:sz w:val="32"/>
          <w:szCs w:val="28"/>
        </w:rPr>
        <w:t xml:space="preserve">ПРЕДЕЛЕНИЕ </w:t>
      </w:r>
      <w:r w:rsidRPr="003B18DD">
        <w:rPr>
          <w:rFonts w:ascii="Times New Roman" w:hAnsi="Times New Roman" w:cs="Times New Roman"/>
          <w:b/>
          <w:sz w:val="32"/>
          <w:szCs w:val="28"/>
          <w:lang w:val="kk-KZ"/>
        </w:rPr>
        <w:t>У</w:t>
      </w:r>
      <w:r>
        <w:rPr>
          <w:rFonts w:ascii="Times New Roman" w:hAnsi="Times New Roman" w:cs="Times New Roman"/>
          <w:b/>
          <w:sz w:val="32"/>
          <w:szCs w:val="28"/>
          <w:lang w:val="kk-KZ"/>
        </w:rPr>
        <w:t xml:space="preserve">ЯЗВИМОСТЕЙ И РИСКОВ </w:t>
      </w:r>
      <w:r w:rsidRPr="003B18DD">
        <w:rPr>
          <w:rFonts w:ascii="Times New Roman" w:hAnsi="Times New Roman" w:cs="Times New Roman"/>
          <w:b/>
          <w:bCs/>
          <w:color w:val="000000"/>
          <w:sz w:val="32"/>
          <w:szCs w:val="28"/>
        </w:rPr>
        <w:t xml:space="preserve">ФТ </w:t>
      </w:r>
      <w:r>
        <w:rPr>
          <w:rFonts w:ascii="Times New Roman" w:hAnsi="Times New Roman" w:cs="Times New Roman"/>
          <w:b/>
          <w:bCs/>
          <w:color w:val="000000"/>
          <w:sz w:val="32"/>
          <w:szCs w:val="28"/>
        </w:rPr>
        <w:t>ДЛЯ</w:t>
      </w:r>
      <w:r w:rsidRPr="003B18DD">
        <w:rPr>
          <w:rFonts w:ascii="Times New Roman" w:hAnsi="Times New Roman" w:cs="Times New Roman"/>
          <w:b/>
          <w:bCs/>
          <w:color w:val="000000"/>
          <w:sz w:val="32"/>
          <w:szCs w:val="28"/>
        </w:rPr>
        <w:t xml:space="preserve"> НКО</w:t>
      </w:r>
    </w:p>
    <w:p w14:paraId="41917054" w14:textId="77777777" w:rsidR="00CD7FC4" w:rsidRDefault="00CD7FC4" w:rsidP="00221F88">
      <w:pPr>
        <w:jc w:val="both"/>
        <w:rPr>
          <w:rFonts w:ascii="Times New Roman" w:hAnsi="Times New Roman" w:cs="Times New Roman"/>
          <w:b/>
          <w:sz w:val="32"/>
          <w:szCs w:val="28"/>
        </w:rPr>
      </w:pPr>
    </w:p>
    <w:p w14:paraId="038F2CB9" w14:textId="77777777" w:rsidR="00221F88" w:rsidRDefault="00221F88" w:rsidP="005F3381">
      <w:pPr>
        <w:spacing w:after="0" w:line="240" w:lineRule="auto"/>
        <w:ind w:firstLine="851"/>
        <w:jc w:val="both"/>
        <w:rPr>
          <w:rFonts w:ascii="Times New Roman" w:hAnsi="Times New Roman" w:cs="Times New Roman"/>
          <w:sz w:val="28"/>
        </w:rPr>
      </w:pPr>
    </w:p>
    <w:p w14:paraId="26B35F65" w14:textId="77777777" w:rsidR="00221F88" w:rsidRDefault="00221F88" w:rsidP="005F3381">
      <w:pPr>
        <w:spacing w:after="0" w:line="240" w:lineRule="auto"/>
        <w:ind w:firstLine="851"/>
        <w:jc w:val="both"/>
        <w:rPr>
          <w:rFonts w:ascii="Times New Roman" w:hAnsi="Times New Roman" w:cs="Times New Roman"/>
          <w:sz w:val="28"/>
        </w:rPr>
      </w:pPr>
    </w:p>
    <w:p w14:paraId="4A5F6348" w14:textId="77777777" w:rsidR="00221F88" w:rsidRDefault="00221F88" w:rsidP="005F3381">
      <w:pPr>
        <w:spacing w:after="0" w:line="240" w:lineRule="auto"/>
        <w:ind w:firstLine="851"/>
        <w:jc w:val="both"/>
        <w:rPr>
          <w:rFonts w:ascii="Times New Roman" w:hAnsi="Times New Roman" w:cs="Times New Roman"/>
          <w:sz w:val="28"/>
        </w:rPr>
      </w:pPr>
    </w:p>
    <w:p w14:paraId="4870A6D5" w14:textId="77777777" w:rsidR="005F3381" w:rsidRPr="003B18DD" w:rsidRDefault="005F3381" w:rsidP="005F3381">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 xml:space="preserve">В отношении действующих в стране НКО установлен четко регламентированный порядок создания и мониторинга их деятельности, позволяющий им, с одной стороны, беспрепятственно реализовывать свои задачи, и, с другой стороны, предотвращать возможное их вовлечение в неправомерную деятельность. </w:t>
      </w:r>
    </w:p>
    <w:p w14:paraId="24BD25E1" w14:textId="77777777" w:rsidR="00656C9D" w:rsidRPr="003B18DD" w:rsidRDefault="005F3381" w:rsidP="00656C9D">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 xml:space="preserve">Риски использования НКО в целях ФТ связаны, прежде всего, с возможностью аккумулирования и (или) передачи наличных денежных средств. </w:t>
      </w:r>
      <w:r w:rsidR="00656C9D" w:rsidRPr="003B18DD">
        <w:rPr>
          <w:rFonts w:ascii="Times New Roman" w:hAnsi="Times New Roman" w:cs="Times New Roman"/>
          <w:sz w:val="28"/>
        </w:rPr>
        <w:t>В деятельности НКО нередко применяются недостаточно контролируемые способы сбора пожертвований: путем внесения денежных средств в кассу или на расчетный счет НКО, пожертвования в ящики – копилки, с использованием банковских карт, мобильных приложений, пожертвования через посредников, где в роли посредников могут выступить вовлеченные временные сотрудники, как волонтеры и зарубежные партнеры, которые редко проверяется на благонадежность.</w:t>
      </w:r>
    </w:p>
    <w:p w14:paraId="0762DCD1" w14:textId="77777777" w:rsidR="005F3381" w:rsidRPr="003B18DD" w:rsidRDefault="005F3381" w:rsidP="005F3381">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В целях снижения рисков использования НКО для целей ФТ следует продолжить совершенствование механизмов внутреннего контроля. При этом основным способом по минимизации риска зло</w:t>
      </w:r>
      <w:r w:rsidR="008204EC">
        <w:rPr>
          <w:rFonts w:ascii="Times New Roman" w:hAnsi="Times New Roman" w:cs="Times New Roman"/>
          <w:sz w:val="28"/>
        </w:rPr>
        <w:t xml:space="preserve">намеренного использования </w:t>
      </w:r>
      <w:r w:rsidRPr="003B18DD">
        <w:rPr>
          <w:rFonts w:ascii="Times New Roman" w:hAnsi="Times New Roman" w:cs="Times New Roman"/>
          <w:sz w:val="28"/>
        </w:rPr>
        <w:lastRenderedPageBreak/>
        <w:t>НКО в целях финансирования терроризма и экстремизма, является контроль за расходами НКО в соответствии с заявленными целями и задачами.</w:t>
      </w:r>
    </w:p>
    <w:p w14:paraId="76BDFA9D" w14:textId="77777777" w:rsidR="000C142E" w:rsidRPr="000C142E" w:rsidRDefault="000C142E" w:rsidP="00FA025D">
      <w:pPr>
        <w:spacing w:after="0" w:line="240" w:lineRule="auto"/>
        <w:ind w:firstLine="851"/>
        <w:jc w:val="both"/>
        <w:rPr>
          <w:rFonts w:ascii="Times New Roman" w:hAnsi="Times New Roman" w:cs="Times New Roman"/>
          <w:sz w:val="28"/>
        </w:rPr>
      </w:pPr>
      <w:r w:rsidRPr="000C142E">
        <w:rPr>
          <w:rFonts w:ascii="Times New Roman" w:hAnsi="Times New Roman" w:cs="Times New Roman"/>
          <w:sz w:val="28"/>
        </w:rPr>
        <w:t xml:space="preserve">Вывод о </w:t>
      </w:r>
      <w:r>
        <w:rPr>
          <w:rFonts w:ascii="Times New Roman" w:hAnsi="Times New Roman" w:cs="Times New Roman"/>
          <w:sz w:val="28"/>
        </w:rPr>
        <w:t>средней</w:t>
      </w:r>
      <w:r w:rsidRPr="000C142E">
        <w:rPr>
          <w:rFonts w:ascii="Times New Roman" w:hAnsi="Times New Roman" w:cs="Times New Roman"/>
          <w:sz w:val="28"/>
        </w:rPr>
        <w:t xml:space="preserve"> угрозе использования НКО в целях финансирования терроризма также подтвержден низкой частотой выявления таких фактов в практике деятельности правоохранительных органов и финансовой разведки.</w:t>
      </w:r>
    </w:p>
    <w:p w14:paraId="71445E2E" w14:textId="77777777" w:rsidR="000C142E" w:rsidRPr="000C142E" w:rsidRDefault="000C142E" w:rsidP="00FA025D">
      <w:pPr>
        <w:spacing w:after="0" w:line="240" w:lineRule="auto"/>
        <w:ind w:firstLine="851"/>
        <w:jc w:val="both"/>
        <w:rPr>
          <w:rFonts w:ascii="Times New Roman" w:hAnsi="Times New Roman" w:cs="Times New Roman"/>
          <w:sz w:val="28"/>
        </w:rPr>
      </w:pPr>
      <w:r w:rsidRPr="000C142E">
        <w:rPr>
          <w:rFonts w:ascii="Times New Roman" w:hAnsi="Times New Roman" w:cs="Times New Roman"/>
          <w:sz w:val="28"/>
        </w:rPr>
        <w:t>Следует продолжать проведение системной оценки рисков злоупотребления НКО в целях финансирования терроризма, в том числе в форме отдельных исследований, направленных на предупреждение установления их связей с террористами и террористическими группами.</w:t>
      </w:r>
    </w:p>
    <w:p w14:paraId="66DE025F" w14:textId="77777777" w:rsidR="008204EC" w:rsidRPr="003B18DD" w:rsidRDefault="008204EC" w:rsidP="008204EC">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В целях снижения внешних факторов на радикализацию населения, повышения эффективности выявления и пресечения фактов религиозного экстремизма и терроризма, в том числе совершенствования системы обеспечения деятельности государственных органов в секторе НКО по необходимости вносить дополнения и изменения в Государственную программу по противодействию религиозного экстремизма и терроризма в Р</w:t>
      </w:r>
      <w:r w:rsidR="00D65B97">
        <w:rPr>
          <w:rFonts w:ascii="Times New Roman" w:hAnsi="Times New Roman" w:cs="Times New Roman"/>
          <w:sz w:val="28"/>
        </w:rPr>
        <w:t>еспублике Казахстан на</w:t>
      </w:r>
      <w:r w:rsidRPr="003B18DD">
        <w:rPr>
          <w:rFonts w:ascii="Times New Roman" w:hAnsi="Times New Roman" w:cs="Times New Roman"/>
          <w:sz w:val="28"/>
        </w:rPr>
        <w:t xml:space="preserve"> 2018</w:t>
      </w:r>
      <w:r>
        <w:rPr>
          <w:rFonts w:ascii="Times New Roman" w:hAnsi="Times New Roman" w:cs="Times New Roman"/>
          <w:sz w:val="28"/>
        </w:rPr>
        <w:t xml:space="preserve"> </w:t>
      </w:r>
      <w:r w:rsidRPr="003B18DD">
        <w:rPr>
          <w:rFonts w:ascii="Times New Roman" w:hAnsi="Times New Roman" w:cs="Times New Roman"/>
          <w:sz w:val="28"/>
        </w:rPr>
        <w:t xml:space="preserve"> –  2022 годы.    </w:t>
      </w:r>
    </w:p>
    <w:p w14:paraId="6E0DD37F" w14:textId="77777777" w:rsidR="002E3C0A" w:rsidRPr="003B18DD" w:rsidRDefault="002E3C0A" w:rsidP="00CA07C7">
      <w:pPr>
        <w:pStyle w:val="ab"/>
        <w:spacing w:after="0" w:line="240" w:lineRule="atLeast"/>
        <w:ind w:left="0" w:firstLine="851"/>
        <w:jc w:val="center"/>
        <w:rPr>
          <w:b/>
          <w:sz w:val="32"/>
        </w:rPr>
      </w:pPr>
    </w:p>
    <w:p w14:paraId="237798F0" w14:textId="77777777" w:rsidR="00CD7FC4" w:rsidRDefault="00CD7FC4" w:rsidP="00221F88">
      <w:pPr>
        <w:pStyle w:val="ab"/>
        <w:spacing w:after="0" w:line="240" w:lineRule="atLeast"/>
        <w:ind w:left="0"/>
        <w:rPr>
          <w:b/>
          <w:sz w:val="32"/>
        </w:rPr>
      </w:pPr>
      <w:r>
        <w:rPr>
          <w:b/>
          <w:noProof/>
          <w:sz w:val="32"/>
        </w:rPr>
        <w:drawing>
          <wp:anchor distT="0" distB="0" distL="114300" distR="114300" simplePos="0" relativeHeight="251681792" behindDoc="1" locked="0" layoutInCell="1" allowOverlap="1" wp14:anchorId="169564DC" wp14:editId="7C4B0C95">
            <wp:simplePos x="0" y="0"/>
            <wp:positionH relativeFrom="column">
              <wp:posOffset>-3810</wp:posOffset>
            </wp:positionH>
            <wp:positionV relativeFrom="paragraph">
              <wp:posOffset>-3810</wp:posOffset>
            </wp:positionV>
            <wp:extent cx="3165475" cy="2311400"/>
            <wp:effectExtent l="0" t="0" r="0" b="0"/>
            <wp:wrapThrough wrapText="bothSides">
              <wp:wrapPolygon edited="0">
                <wp:start x="0" y="0"/>
                <wp:lineTo x="0" y="21363"/>
                <wp:lineTo x="21448" y="21363"/>
                <wp:lineTo x="21448" y="0"/>
                <wp:lineTo x="0" y="0"/>
              </wp:wrapPolygon>
            </wp:wrapThrough>
            <wp:docPr id="3" name="Рисунок 3" descr="C:\Users\k.akhmetov_inet\Desktop\ФТ НОР  С АНДРЕЕМ\Новая папк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khmetov_inet\Desktop\ФТ НОР  С АНДРЕЕМ\Новая папка\Без назван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547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2F4F2" w14:textId="77777777" w:rsidR="00CD7FC4" w:rsidRDefault="00CD7FC4" w:rsidP="00CA07C7">
      <w:pPr>
        <w:pStyle w:val="ab"/>
        <w:spacing w:after="0" w:line="240" w:lineRule="atLeast"/>
        <w:ind w:left="0" w:firstLine="851"/>
        <w:jc w:val="center"/>
        <w:rPr>
          <w:b/>
          <w:sz w:val="32"/>
        </w:rPr>
      </w:pPr>
    </w:p>
    <w:p w14:paraId="43EBC5E0" w14:textId="77777777" w:rsidR="00221F88" w:rsidRDefault="00221F88" w:rsidP="00221F88">
      <w:pPr>
        <w:pStyle w:val="ab"/>
        <w:tabs>
          <w:tab w:val="left" w:pos="6379"/>
        </w:tabs>
        <w:spacing w:after="0" w:line="240" w:lineRule="atLeast"/>
        <w:ind w:left="0" w:firstLine="851"/>
        <w:jc w:val="center"/>
        <w:rPr>
          <w:b/>
          <w:sz w:val="32"/>
        </w:rPr>
      </w:pPr>
    </w:p>
    <w:p w14:paraId="4712F3AC" w14:textId="77777777" w:rsidR="00397BDA" w:rsidRPr="0007611F" w:rsidRDefault="00B67DC6" w:rsidP="00397BDA">
      <w:pPr>
        <w:pStyle w:val="ab"/>
        <w:tabs>
          <w:tab w:val="left" w:pos="6379"/>
        </w:tabs>
        <w:spacing w:after="0" w:line="240" w:lineRule="atLeast"/>
        <w:ind w:left="0"/>
        <w:rPr>
          <w:b/>
          <w:sz w:val="32"/>
        </w:rPr>
      </w:pPr>
      <w:r>
        <w:rPr>
          <w:b/>
          <w:sz w:val="32"/>
        </w:rPr>
        <w:t xml:space="preserve">Глава </w:t>
      </w:r>
      <w:r w:rsidR="00397BDA">
        <w:rPr>
          <w:b/>
          <w:sz w:val="32"/>
          <w:lang w:val="en-US"/>
        </w:rPr>
        <w:t>I</w:t>
      </w:r>
      <w:r>
        <w:rPr>
          <w:b/>
          <w:sz w:val="32"/>
          <w:lang w:val="en-US"/>
        </w:rPr>
        <w:t>V</w:t>
      </w:r>
      <w:r w:rsidRPr="00B67DC6">
        <w:rPr>
          <w:b/>
          <w:sz w:val="32"/>
        </w:rPr>
        <w:t xml:space="preserve">. </w:t>
      </w:r>
      <w:r w:rsidR="00D20324">
        <w:rPr>
          <w:b/>
          <w:sz w:val="32"/>
        </w:rPr>
        <w:t xml:space="preserve"> </w:t>
      </w:r>
    </w:p>
    <w:p w14:paraId="3D1AEA65" w14:textId="77777777" w:rsidR="00CA07C7" w:rsidRPr="003B18DD" w:rsidRDefault="00CA07C7" w:rsidP="00397BDA">
      <w:pPr>
        <w:pStyle w:val="ab"/>
        <w:tabs>
          <w:tab w:val="left" w:pos="6379"/>
        </w:tabs>
        <w:spacing w:after="0" w:line="240" w:lineRule="atLeast"/>
        <w:ind w:left="0"/>
        <w:rPr>
          <w:b/>
          <w:sz w:val="32"/>
        </w:rPr>
      </w:pPr>
      <w:r w:rsidRPr="003B18DD">
        <w:rPr>
          <w:b/>
          <w:sz w:val="32"/>
        </w:rPr>
        <w:t>У</w:t>
      </w:r>
      <w:r w:rsidR="00221F88">
        <w:rPr>
          <w:b/>
          <w:sz w:val="32"/>
        </w:rPr>
        <w:t xml:space="preserve">ЯЗВИМОСТИ  И  РИСКИ </w:t>
      </w:r>
      <w:r w:rsidRPr="003B18DD">
        <w:rPr>
          <w:b/>
          <w:sz w:val="32"/>
        </w:rPr>
        <w:t>ФТ</w:t>
      </w:r>
      <w:r w:rsidR="00221F88">
        <w:rPr>
          <w:b/>
          <w:sz w:val="32"/>
        </w:rPr>
        <w:t xml:space="preserve"> ДЛЯ </w:t>
      </w:r>
      <w:r w:rsidR="00D20324">
        <w:rPr>
          <w:b/>
          <w:sz w:val="32"/>
        </w:rPr>
        <w:t>ФИНАНСОВОГО СЕКТОРА</w:t>
      </w:r>
    </w:p>
    <w:p w14:paraId="4C9F0785" w14:textId="77777777" w:rsidR="002E3C0A" w:rsidRPr="003B18DD" w:rsidRDefault="002E3C0A" w:rsidP="00790C35">
      <w:pPr>
        <w:spacing w:after="0" w:line="240" w:lineRule="auto"/>
        <w:ind w:firstLine="851"/>
        <w:jc w:val="both"/>
        <w:rPr>
          <w:rFonts w:ascii="Times New Roman" w:hAnsi="Times New Roman" w:cs="Times New Roman"/>
          <w:sz w:val="28"/>
        </w:rPr>
      </w:pPr>
    </w:p>
    <w:p w14:paraId="0BF06990" w14:textId="77777777" w:rsidR="00221F88" w:rsidRDefault="00221F88" w:rsidP="008C1D64">
      <w:pPr>
        <w:spacing w:after="0" w:line="240" w:lineRule="auto"/>
        <w:ind w:firstLine="851"/>
        <w:jc w:val="both"/>
        <w:rPr>
          <w:rFonts w:ascii="Times New Roman" w:hAnsi="Times New Roman" w:cs="Times New Roman"/>
          <w:sz w:val="28"/>
        </w:rPr>
      </w:pPr>
    </w:p>
    <w:p w14:paraId="210E7089" w14:textId="77777777" w:rsidR="00221F88" w:rsidRDefault="00221F88" w:rsidP="008C1D64">
      <w:pPr>
        <w:spacing w:after="0" w:line="240" w:lineRule="auto"/>
        <w:ind w:firstLine="851"/>
        <w:jc w:val="both"/>
        <w:rPr>
          <w:rFonts w:ascii="Times New Roman" w:hAnsi="Times New Roman" w:cs="Times New Roman"/>
          <w:sz w:val="28"/>
        </w:rPr>
      </w:pPr>
    </w:p>
    <w:p w14:paraId="42000C97" w14:textId="77777777" w:rsidR="00221F88" w:rsidRDefault="00221F88" w:rsidP="008C1D64">
      <w:pPr>
        <w:spacing w:after="0" w:line="240" w:lineRule="auto"/>
        <w:ind w:firstLine="851"/>
        <w:jc w:val="both"/>
        <w:rPr>
          <w:rFonts w:ascii="Times New Roman" w:hAnsi="Times New Roman" w:cs="Times New Roman"/>
          <w:sz w:val="28"/>
        </w:rPr>
      </w:pPr>
    </w:p>
    <w:p w14:paraId="16EFC803" w14:textId="77777777" w:rsidR="00221F88" w:rsidRDefault="00221F88" w:rsidP="008C1D64">
      <w:pPr>
        <w:spacing w:after="0" w:line="240" w:lineRule="auto"/>
        <w:ind w:firstLine="851"/>
        <w:jc w:val="both"/>
        <w:rPr>
          <w:rFonts w:ascii="Times New Roman" w:hAnsi="Times New Roman" w:cs="Times New Roman"/>
          <w:sz w:val="28"/>
        </w:rPr>
      </w:pPr>
    </w:p>
    <w:p w14:paraId="07D8D5B0" w14:textId="77777777" w:rsidR="00F03502" w:rsidRDefault="003F1502" w:rsidP="008C1D64">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 xml:space="preserve">К финансовому сектору отнесены </w:t>
      </w:r>
      <w:r w:rsidR="00790C35" w:rsidRPr="003B18DD">
        <w:rPr>
          <w:rFonts w:ascii="Times New Roman" w:hAnsi="Times New Roman" w:cs="Times New Roman"/>
          <w:sz w:val="28"/>
        </w:rPr>
        <w:t>банки, биржи</w:t>
      </w:r>
      <w:r w:rsidRPr="003B18DD">
        <w:rPr>
          <w:rFonts w:ascii="Times New Roman" w:hAnsi="Times New Roman" w:cs="Times New Roman"/>
          <w:sz w:val="28"/>
        </w:rPr>
        <w:t>,</w:t>
      </w:r>
      <w:r w:rsidR="00790C35" w:rsidRPr="003B18DD">
        <w:rPr>
          <w:rFonts w:ascii="Times New Roman" w:hAnsi="Times New Roman" w:cs="Times New Roman"/>
          <w:sz w:val="28"/>
        </w:rPr>
        <w:t xml:space="preserve"> страховые организации, профессиональные участники рынка ценных бумаг, организации, осуществляющие </w:t>
      </w:r>
      <w:r w:rsidR="00892427" w:rsidRPr="003B18DD">
        <w:rPr>
          <w:rFonts w:ascii="Times New Roman" w:hAnsi="Times New Roman" w:cs="Times New Roman"/>
          <w:sz w:val="28"/>
        </w:rPr>
        <w:t>микрофинансовую</w:t>
      </w:r>
      <w:r w:rsidR="00790C35" w:rsidRPr="003B18DD">
        <w:rPr>
          <w:rFonts w:ascii="Times New Roman" w:hAnsi="Times New Roman" w:cs="Times New Roman"/>
          <w:sz w:val="28"/>
        </w:rPr>
        <w:t xml:space="preserve"> деятельность</w:t>
      </w:r>
      <w:r w:rsidRPr="003B18DD">
        <w:rPr>
          <w:rFonts w:ascii="Times New Roman" w:hAnsi="Times New Roman" w:cs="Times New Roman"/>
          <w:sz w:val="28"/>
        </w:rPr>
        <w:t xml:space="preserve">, </w:t>
      </w:r>
      <w:hyperlink r:id="rId21" w:anchor="sub_id=10061" w:history="1">
        <w:r w:rsidR="00790C35" w:rsidRPr="003B18DD">
          <w:rPr>
            <w:rFonts w:ascii="Times New Roman" w:hAnsi="Times New Roman" w:cs="Times New Roman"/>
            <w:sz w:val="28"/>
          </w:rPr>
          <w:t>платежные организации</w:t>
        </w:r>
      </w:hyperlink>
      <w:r w:rsidRPr="003B18DD">
        <w:rPr>
          <w:rFonts w:ascii="Times New Roman" w:hAnsi="Times New Roman" w:cs="Times New Roman"/>
          <w:sz w:val="28"/>
        </w:rPr>
        <w:t>,</w:t>
      </w:r>
      <w:r w:rsidR="00790C35" w:rsidRPr="003B18DD">
        <w:rPr>
          <w:rFonts w:ascii="Times New Roman" w:hAnsi="Times New Roman" w:cs="Times New Roman"/>
          <w:sz w:val="28"/>
        </w:rPr>
        <w:t xml:space="preserve"> операторы почты, оказывающие услуги по переводу денег</w:t>
      </w:r>
      <w:r w:rsidRPr="003B18DD">
        <w:rPr>
          <w:rFonts w:ascii="Times New Roman" w:hAnsi="Times New Roman" w:cs="Times New Roman"/>
          <w:sz w:val="28"/>
        </w:rPr>
        <w:t>, то есть деятельность которых в сфере ПОД/ФТ подконтрольн</w:t>
      </w:r>
      <w:r w:rsidR="00092D76">
        <w:rPr>
          <w:rFonts w:ascii="Times New Roman" w:hAnsi="Times New Roman" w:cs="Times New Roman"/>
          <w:sz w:val="28"/>
        </w:rPr>
        <w:t>ых</w:t>
      </w:r>
      <w:r w:rsidRPr="003B18DD">
        <w:rPr>
          <w:rFonts w:ascii="Times New Roman" w:hAnsi="Times New Roman" w:cs="Times New Roman"/>
          <w:sz w:val="28"/>
        </w:rPr>
        <w:t xml:space="preserve"> Национальному Банку Республики Казахстан</w:t>
      </w:r>
      <w:r w:rsidR="00E3186D">
        <w:rPr>
          <w:rFonts w:ascii="Times New Roman" w:hAnsi="Times New Roman" w:cs="Times New Roman"/>
          <w:sz w:val="28"/>
        </w:rPr>
        <w:t xml:space="preserve"> (далее - НБ)</w:t>
      </w:r>
      <w:r w:rsidRPr="003B18DD">
        <w:rPr>
          <w:rFonts w:ascii="Times New Roman" w:hAnsi="Times New Roman" w:cs="Times New Roman"/>
          <w:sz w:val="28"/>
        </w:rPr>
        <w:t xml:space="preserve"> и Агентству Республики Казахстан по регулированию и развитию финансового рынка</w:t>
      </w:r>
      <w:r w:rsidR="000F1D92">
        <w:rPr>
          <w:rFonts w:ascii="Times New Roman" w:hAnsi="Times New Roman" w:cs="Times New Roman"/>
          <w:sz w:val="28"/>
        </w:rPr>
        <w:t xml:space="preserve"> (далее - АРРФР)</w:t>
      </w:r>
      <w:r w:rsidR="00C721BE" w:rsidRPr="003B18DD">
        <w:rPr>
          <w:rFonts w:ascii="Times New Roman" w:hAnsi="Times New Roman" w:cs="Times New Roman"/>
          <w:sz w:val="28"/>
        </w:rPr>
        <w:t>.</w:t>
      </w:r>
    </w:p>
    <w:p w14:paraId="248A7610" w14:textId="77777777" w:rsidR="007B22D7" w:rsidRPr="003B18DD" w:rsidRDefault="007621DC" w:rsidP="008C1D64">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7B22D7" w:rsidRPr="003B18DD">
        <w:rPr>
          <w:rFonts w:ascii="Times New Roman" w:eastAsia="Times New Roman" w:hAnsi="Times New Roman" w:cs="Times New Roman"/>
          <w:color w:val="000000"/>
          <w:sz w:val="28"/>
          <w:szCs w:val="28"/>
        </w:rPr>
        <w:t xml:space="preserve"> целом субъектами финансового мониторинга, осуществляющими финансовые операции, принимаются необходимые меры ПФТ: утверждены и выполняются правила внутреннего контроля, определены процедуры управления рисками, осуществляется </w:t>
      </w:r>
      <w:r w:rsidR="00092E1D">
        <w:rPr>
          <w:rFonts w:ascii="Times New Roman" w:eastAsia="Times New Roman" w:hAnsi="Times New Roman" w:cs="Times New Roman"/>
          <w:color w:val="000000"/>
          <w:sz w:val="28"/>
          <w:szCs w:val="28"/>
        </w:rPr>
        <w:t>анализ</w:t>
      </w:r>
      <w:r w:rsidR="007B22D7" w:rsidRPr="003B18DD">
        <w:rPr>
          <w:rFonts w:ascii="Times New Roman" w:eastAsia="Times New Roman" w:hAnsi="Times New Roman" w:cs="Times New Roman"/>
          <w:color w:val="000000"/>
          <w:sz w:val="28"/>
          <w:szCs w:val="28"/>
        </w:rPr>
        <w:t xml:space="preserve"> подозрительных финансовых операций, осуществляется передача сведений в орган финансового мониторинга. </w:t>
      </w:r>
    </w:p>
    <w:p w14:paraId="6EE01555" w14:textId="77777777" w:rsidR="007B22D7" w:rsidRPr="003B18DD" w:rsidRDefault="007B22D7" w:rsidP="008C1D64">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lastRenderedPageBreak/>
        <w:t>Данный вывод подтверждается сведениями о результатах контрольных мероприятий, проведенных государственными органами – регуляторами, осуществляющими контроль за деятельностью субъектов финансового мониторинга, осуществляющих финансовые операции, в сфере ПОД/ФТ.</w:t>
      </w:r>
    </w:p>
    <w:p w14:paraId="259F4FB2" w14:textId="77777777" w:rsidR="007B22D7" w:rsidRPr="003B18DD" w:rsidRDefault="007621DC" w:rsidP="008C1D64">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7B22D7" w:rsidRPr="003B18DD">
        <w:rPr>
          <w:rFonts w:ascii="Times New Roman" w:eastAsia="Times New Roman" w:hAnsi="Times New Roman" w:cs="Times New Roman"/>
          <w:color w:val="000000"/>
          <w:sz w:val="28"/>
          <w:szCs w:val="28"/>
        </w:rPr>
        <w:t>аиболее эффективно организована работа по ПФТ в банковском секторе. В секторе созданы специальные подразделения – комплаенс службы по ПОД/ФТ, присутствует понимание возможности вовлечения в схемы ФТ и проводится работа по управлению данными рисками.</w:t>
      </w:r>
    </w:p>
    <w:p w14:paraId="6BC13634" w14:textId="77777777" w:rsidR="007621DC" w:rsidRDefault="007B22D7" w:rsidP="008C1D64">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Субъекты финансового мониторинга, осуществляющие финансовые операции, понимают свои обязанности по выявлению среди своих клиентов организаций и лиц, включенных в формируемы</w:t>
      </w:r>
      <w:r w:rsidR="008D22A0" w:rsidRPr="003B18DD">
        <w:rPr>
          <w:rFonts w:ascii="Times New Roman" w:eastAsia="Times New Roman" w:hAnsi="Times New Roman" w:cs="Times New Roman"/>
          <w:color w:val="000000"/>
          <w:sz w:val="28"/>
          <w:szCs w:val="28"/>
        </w:rPr>
        <w:t>е</w:t>
      </w:r>
      <w:r w:rsidRPr="003B18DD">
        <w:rPr>
          <w:rFonts w:ascii="Times New Roman" w:eastAsia="Times New Roman" w:hAnsi="Times New Roman" w:cs="Times New Roman"/>
          <w:color w:val="000000"/>
          <w:sz w:val="28"/>
          <w:szCs w:val="28"/>
        </w:rPr>
        <w:t xml:space="preserve"> в установленно</w:t>
      </w:r>
      <w:r w:rsidR="008D22A0" w:rsidRPr="003B18DD">
        <w:rPr>
          <w:rFonts w:ascii="Times New Roman" w:eastAsia="Times New Roman" w:hAnsi="Times New Roman" w:cs="Times New Roman"/>
          <w:color w:val="000000"/>
          <w:sz w:val="28"/>
          <w:szCs w:val="28"/>
        </w:rPr>
        <w:t>м порядке переч</w:t>
      </w:r>
      <w:r w:rsidRPr="003B18DD">
        <w:rPr>
          <w:rFonts w:ascii="Times New Roman" w:eastAsia="Times New Roman" w:hAnsi="Times New Roman" w:cs="Times New Roman"/>
          <w:color w:val="000000"/>
          <w:sz w:val="28"/>
          <w:szCs w:val="28"/>
        </w:rPr>
        <w:t>н</w:t>
      </w:r>
      <w:r w:rsidR="008D22A0" w:rsidRPr="003B18DD">
        <w:rPr>
          <w:rFonts w:ascii="Times New Roman" w:eastAsia="Times New Roman" w:hAnsi="Times New Roman" w:cs="Times New Roman"/>
          <w:color w:val="000000"/>
          <w:sz w:val="28"/>
          <w:szCs w:val="28"/>
        </w:rPr>
        <w:t>и</w:t>
      </w:r>
      <w:r w:rsidRPr="003B18DD">
        <w:rPr>
          <w:rFonts w:ascii="Times New Roman" w:eastAsia="Times New Roman" w:hAnsi="Times New Roman" w:cs="Times New Roman"/>
          <w:color w:val="000000"/>
          <w:sz w:val="28"/>
          <w:szCs w:val="28"/>
        </w:rPr>
        <w:t xml:space="preserve"> организаций и лиц, причастных к </w:t>
      </w:r>
      <w:r w:rsidR="008D22A0" w:rsidRPr="003B18DD">
        <w:rPr>
          <w:rFonts w:ascii="Times New Roman" w:eastAsia="Times New Roman" w:hAnsi="Times New Roman" w:cs="Times New Roman"/>
          <w:color w:val="000000"/>
          <w:sz w:val="28"/>
          <w:szCs w:val="28"/>
        </w:rPr>
        <w:t xml:space="preserve">экстремисткой и/или </w:t>
      </w:r>
      <w:r w:rsidRPr="003B18DD">
        <w:rPr>
          <w:rFonts w:ascii="Times New Roman" w:eastAsia="Times New Roman" w:hAnsi="Times New Roman" w:cs="Times New Roman"/>
          <w:color w:val="000000"/>
          <w:sz w:val="28"/>
          <w:szCs w:val="28"/>
        </w:rPr>
        <w:t xml:space="preserve">террористической деятельности. </w:t>
      </w:r>
    </w:p>
    <w:p w14:paraId="6E496139" w14:textId="77777777" w:rsidR="00835702" w:rsidRPr="003B18DD" w:rsidRDefault="008D22A0" w:rsidP="007621DC">
      <w:pPr>
        <w:shd w:val="clear" w:color="auto" w:fill="FFFFFF"/>
        <w:spacing w:after="0" w:line="240" w:lineRule="auto"/>
        <w:ind w:firstLine="851"/>
        <w:jc w:val="both"/>
        <w:textAlignment w:val="baseline"/>
        <w:rPr>
          <w:rFonts w:ascii="Times New Roman" w:eastAsia="Times New Roman" w:hAnsi="Times New Roman" w:cs="Times New Roman"/>
          <w:sz w:val="28"/>
          <w:szCs w:val="28"/>
        </w:rPr>
      </w:pPr>
      <w:r w:rsidRPr="003B18DD">
        <w:rPr>
          <w:rFonts w:ascii="Times New Roman" w:eastAsia="Times New Roman" w:hAnsi="Times New Roman" w:cs="Times New Roman"/>
          <w:color w:val="000000"/>
          <w:sz w:val="28"/>
          <w:szCs w:val="28"/>
        </w:rPr>
        <w:t>Большинство субъектов финансового мониторинга, имеет специализированные программные комплексы, позволяющие автоматизировать деятельность в сфере ПОД/ФТ.</w:t>
      </w:r>
      <w:r w:rsidR="007621DC">
        <w:rPr>
          <w:rFonts w:ascii="Times New Roman" w:eastAsia="Times New Roman" w:hAnsi="Times New Roman" w:cs="Times New Roman"/>
          <w:color w:val="000000"/>
          <w:sz w:val="28"/>
          <w:szCs w:val="28"/>
        </w:rPr>
        <w:t xml:space="preserve"> </w:t>
      </w:r>
      <w:r w:rsidR="00D0440C" w:rsidRPr="003B18DD">
        <w:rPr>
          <w:rFonts w:ascii="Times New Roman" w:eastAsia="Times New Roman" w:hAnsi="Times New Roman" w:cs="Times New Roman"/>
          <w:sz w:val="28"/>
          <w:szCs w:val="28"/>
        </w:rPr>
        <w:t>Рост количества с</w:t>
      </w:r>
      <w:r w:rsidR="00835702" w:rsidRPr="003B18DD">
        <w:rPr>
          <w:rFonts w:ascii="Times New Roman" w:eastAsia="Times New Roman" w:hAnsi="Times New Roman" w:cs="Times New Roman"/>
          <w:sz w:val="28"/>
          <w:szCs w:val="28"/>
        </w:rPr>
        <w:t>ведени</w:t>
      </w:r>
      <w:r w:rsidR="00D0440C" w:rsidRPr="003B18DD">
        <w:rPr>
          <w:rFonts w:ascii="Times New Roman" w:eastAsia="Times New Roman" w:hAnsi="Times New Roman" w:cs="Times New Roman"/>
          <w:sz w:val="28"/>
          <w:szCs w:val="28"/>
        </w:rPr>
        <w:t>й</w:t>
      </w:r>
      <w:r w:rsidR="00835702" w:rsidRPr="003B18DD">
        <w:rPr>
          <w:rFonts w:ascii="Times New Roman" w:eastAsia="Times New Roman" w:hAnsi="Times New Roman" w:cs="Times New Roman"/>
          <w:sz w:val="28"/>
          <w:szCs w:val="28"/>
        </w:rPr>
        <w:t xml:space="preserve"> и информаци</w:t>
      </w:r>
      <w:r w:rsidR="00D0440C" w:rsidRPr="003B18DD">
        <w:rPr>
          <w:rFonts w:ascii="Times New Roman" w:eastAsia="Times New Roman" w:hAnsi="Times New Roman" w:cs="Times New Roman"/>
          <w:sz w:val="28"/>
          <w:szCs w:val="28"/>
        </w:rPr>
        <w:t>и</w:t>
      </w:r>
      <w:r w:rsidR="00835702" w:rsidRPr="003B18DD">
        <w:rPr>
          <w:rFonts w:ascii="Times New Roman" w:eastAsia="Times New Roman" w:hAnsi="Times New Roman" w:cs="Times New Roman"/>
          <w:sz w:val="28"/>
          <w:szCs w:val="28"/>
        </w:rPr>
        <w:t xml:space="preserve"> об операциях, подлежащих финансовому мониторингу, предоставленн</w:t>
      </w:r>
      <w:r w:rsidR="00D0440C" w:rsidRPr="003B18DD">
        <w:rPr>
          <w:rFonts w:ascii="Times New Roman" w:eastAsia="Times New Roman" w:hAnsi="Times New Roman" w:cs="Times New Roman"/>
          <w:sz w:val="28"/>
          <w:szCs w:val="28"/>
        </w:rPr>
        <w:t>ых</w:t>
      </w:r>
      <w:r w:rsidR="00835702" w:rsidRPr="003B18DD">
        <w:rPr>
          <w:rFonts w:ascii="Times New Roman" w:eastAsia="Times New Roman" w:hAnsi="Times New Roman" w:cs="Times New Roman"/>
          <w:sz w:val="28"/>
          <w:szCs w:val="28"/>
        </w:rPr>
        <w:t xml:space="preserve"> БВУ</w:t>
      </w:r>
      <w:r w:rsidR="00D0440C" w:rsidRPr="003B18DD">
        <w:rPr>
          <w:rFonts w:ascii="Times New Roman" w:eastAsia="Times New Roman" w:hAnsi="Times New Roman" w:cs="Times New Roman"/>
          <w:sz w:val="28"/>
          <w:szCs w:val="28"/>
        </w:rPr>
        <w:t>, свидетельствует о наличии понимания рисков ОД/ФТ и необходимости превентивных мер</w:t>
      </w:r>
      <w:r w:rsidR="00835702" w:rsidRPr="003B18DD">
        <w:rPr>
          <w:rFonts w:ascii="Times New Roman" w:eastAsia="Times New Roman" w:hAnsi="Times New Roman" w:cs="Times New Roman"/>
          <w:sz w:val="28"/>
          <w:szCs w:val="28"/>
        </w:rPr>
        <w:t>.</w:t>
      </w:r>
    </w:p>
    <w:p w14:paraId="1023BD1F" w14:textId="77777777" w:rsidR="00835702" w:rsidRPr="003B18DD" w:rsidRDefault="00D0440C" w:rsidP="00CA07C7">
      <w:pPr>
        <w:spacing w:after="0" w:line="240" w:lineRule="auto"/>
        <w:ind w:firstLine="851"/>
        <w:jc w:val="both"/>
        <w:rPr>
          <w:rFonts w:ascii="Times New Roman" w:eastAsia="Times New Roman" w:hAnsi="Times New Roman" w:cs="Times New Roman"/>
          <w:sz w:val="28"/>
          <w:szCs w:val="28"/>
        </w:rPr>
      </w:pPr>
      <w:r w:rsidRPr="003B18DD">
        <w:rPr>
          <w:rFonts w:ascii="Times New Roman" w:eastAsia="Times New Roman" w:hAnsi="Times New Roman" w:cs="Times New Roman"/>
          <w:sz w:val="28"/>
          <w:szCs w:val="28"/>
        </w:rPr>
        <w:t xml:space="preserve">Об активности СФМ свидетельствует также рост соответствующего реагирования на подозрительные операции и подготовленности работников комплаенс служб. </w:t>
      </w:r>
    </w:p>
    <w:p w14:paraId="461B1A04" w14:textId="77777777" w:rsidR="00CA07C7" w:rsidRPr="003B18DD" w:rsidRDefault="000773C5" w:rsidP="00CA07C7">
      <w:pPr>
        <w:spacing w:after="0" w:line="240" w:lineRule="auto"/>
        <w:ind w:firstLine="851"/>
        <w:jc w:val="both"/>
        <w:rPr>
          <w:rFonts w:ascii="Times New Roman" w:eastAsia="Times New Roman" w:hAnsi="Times New Roman" w:cs="Times New Roman"/>
          <w:sz w:val="28"/>
          <w:szCs w:val="28"/>
        </w:rPr>
      </w:pPr>
      <w:r w:rsidRPr="003B18DD">
        <w:rPr>
          <w:rFonts w:ascii="Times New Roman" w:eastAsia="Times New Roman" w:hAnsi="Times New Roman" w:cs="Times New Roman"/>
          <w:sz w:val="28"/>
          <w:szCs w:val="28"/>
        </w:rPr>
        <w:t>Указанное</w:t>
      </w:r>
      <w:r w:rsidR="00CA07C7" w:rsidRPr="003B18DD">
        <w:rPr>
          <w:rFonts w:ascii="Times New Roman" w:eastAsia="Times New Roman" w:hAnsi="Times New Roman" w:cs="Times New Roman"/>
          <w:sz w:val="28"/>
          <w:szCs w:val="28"/>
        </w:rPr>
        <w:t xml:space="preserve"> позволило целенаправленно ориентировать деятельность аналитических подразделений уполномоченного органа по проведению оперативных и тактических анализов и дальнейшего направления в ПО/СГО для осуществления проверочных мероприятий. </w:t>
      </w:r>
    </w:p>
    <w:p w14:paraId="18C1D76F" w14:textId="77777777" w:rsidR="002371DF" w:rsidRPr="00617508" w:rsidRDefault="002371DF" w:rsidP="002371DF">
      <w:pPr>
        <w:spacing w:after="0" w:line="240" w:lineRule="auto"/>
        <w:ind w:firstLine="708"/>
        <w:jc w:val="both"/>
        <w:rPr>
          <w:rFonts w:ascii="Times New Roman" w:hAnsi="Times New Roman" w:cs="Times New Roman"/>
          <w:sz w:val="28"/>
          <w:szCs w:val="28"/>
        </w:rPr>
      </w:pPr>
      <w:bookmarkStart w:id="1" w:name="SUB5510400"/>
      <w:bookmarkEnd w:id="1"/>
      <w:r w:rsidRPr="00617508">
        <w:rPr>
          <w:rFonts w:ascii="Times New Roman" w:hAnsi="Times New Roman" w:cs="Times New Roman"/>
          <w:sz w:val="28"/>
          <w:szCs w:val="28"/>
        </w:rPr>
        <w:t>С учетом представленной информации уязвимость субъектов финанс</w:t>
      </w:r>
      <w:r w:rsidR="00617508" w:rsidRPr="00617508">
        <w:rPr>
          <w:rFonts w:ascii="Times New Roman" w:hAnsi="Times New Roman" w:cs="Times New Roman"/>
          <w:sz w:val="28"/>
          <w:szCs w:val="28"/>
        </w:rPr>
        <w:t xml:space="preserve">ового мониторинга финансового сектора </w:t>
      </w:r>
      <w:r w:rsidRPr="00617508">
        <w:rPr>
          <w:rFonts w:ascii="Times New Roman" w:hAnsi="Times New Roman" w:cs="Times New Roman"/>
          <w:sz w:val="28"/>
          <w:szCs w:val="28"/>
        </w:rPr>
        <w:t xml:space="preserve">оценивается как средняя. Риски финансирования терроризма оцениваются как средние. </w:t>
      </w:r>
    </w:p>
    <w:p w14:paraId="5F7277D7" w14:textId="77777777" w:rsidR="00CA07C7" w:rsidRDefault="007621DC" w:rsidP="00BF3F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Рекомендовано в</w:t>
      </w:r>
      <w:r w:rsidR="00CA07C7" w:rsidRPr="003B18DD">
        <w:rPr>
          <w:rFonts w:ascii="Times New Roman" w:eastAsia="Times New Roman" w:hAnsi="Times New Roman" w:cs="Times New Roman"/>
          <w:sz w:val="28"/>
          <w:szCs w:val="28"/>
          <w:lang w:val="kk-KZ"/>
        </w:rPr>
        <w:t xml:space="preserve">недрение специальных </w:t>
      </w:r>
      <w:r w:rsidR="00872565">
        <w:rPr>
          <w:rFonts w:ascii="Times New Roman" w:eastAsia="Times New Roman" w:hAnsi="Times New Roman" w:cs="Times New Roman"/>
          <w:sz w:val="28"/>
          <w:szCs w:val="28"/>
          <w:lang w:val="kk-KZ"/>
        </w:rPr>
        <w:t>критериев</w:t>
      </w:r>
      <w:r w:rsidR="00CA07C7" w:rsidRPr="003B18DD">
        <w:rPr>
          <w:rFonts w:ascii="Times New Roman" w:eastAsia="Times New Roman" w:hAnsi="Times New Roman" w:cs="Times New Roman"/>
          <w:sz w:val="28"/>
          <w:szCs w:val="28"/>
          <w:lang w:val="kk-KZ"/>
        </w:rPr>
        <w:t>, разработанны</w:t>
      </w:r>
      <w:r w:rsidR="007A4C37" w:rsidRPr="003B18DD">
        <w:rPr>
          <w:rFonts w:ascii="Times New Roman" w:eastAsia="Times New Roman" w:hAnsi="Times New Roman" w:cs="Times New Roman"/>
          <w:sz w:val="28"/>
          <w:szCs w:val="28"/>
          <w:lang w:val="kk-KZ"/>
        </w:rPr>
        <w:t>х</w:t>
      </w:r>
      <w:r w:rsidR="00CA07C7" w:rsidRPr="003B18DD">
        <w:rPr>
          <w:rFonts w:ascii="Times New Roman" w:eastAsia="Times New Roman" w:hAnsi="Times New Roman" w:cs="Times New Roman"/>
          <w:sz w:val="28"/>
          <w:szCs w:val="28"/>
          <w:lang w:val="kk-KZ"/>
        </w:rPr>
        <w:t xml:space="preserve"> уполномоченными органами, в комплаенс-процедуры </w:t>
      </w:r>
      <w:r w:rsidR="007A4C37" w:rsidRPr="003B18DD">
        <w:rPr>
          <w:rFonts w:ascii="Times New Roman" w:eastAsia="Times New Roman" w:hAnsi="Times New Roman" w:cs="Times New Roman"/>
          <w:sz w:val="28"/>
          <w:szCs w:val="28"/>
          <w:lang w:val="kk-KZ"/>
        </w:rPr>
        <w:t xml:space="preserve">финансовых </w:t>
      </w:r>
      <w:r w:rsidR="00CA07C7" w:rsidRPr="003B18DD">
        <w:rPr>
          <w:rFonts w:ascii="Times New Roman" w:eastAsia="Times New Roman" w:hAnsi="Times New Roman" w:cs="Times New Roman"/>
          <w:sz w:val="28"/>
          <w:szCs w:val="28"/>
          <w:lang w:val="kk-KZ"/>
        </w:rPr>
        <w:t xml:space="preserve">организаций для повышения эффективности выявления </w:t>
      </w:r>
      <w:r w:rsidR="007A4C37" w:rsidRPr="003B18DD">
        <w:rPr>
          <w:rFonts w:ascii="Times New Roman" w:eastAsia="Times New Roman" w:hAnsi="Times New Roman" w:cs="Times New Roman"/>
          <w:sz w:val="28"/>
          <w:szCs w:val="28"/>
          <w:lang w:val="kk-KZ"/>
        </w:rPr>
        <w:t xml:space="preserve">подозрительных </w:t>
      </w:r>
      <w:r w:rsidR="00CA07C7" w:rsidRPr="003B18DD">
        <w:rPr>
          <w:rFonts w:ascii="Times New Roman" w:eastAsia="Times New Roman" w:hAnsi="Times New Roman" w:cs="Times New Roman"/>
          <w:sz w:val="28"/>
          <w:szCs w:val="28"/>
          <w:lang w:val="kk-KZ"/>
        </w:rPr>
        <w:t xml:space="preserve">операций по банковским </w:t>
      </w:r>
      <w:r w:rsidR="00617508">
        <w:rPr>
          <w:rFonts w:ascii="Times New Roman" w:eastAsia="Times New Roman" w:hAnsi="Times New Roman" w:cs="Times New Roman"/>
          <w:sz w:val="28"/>
          <w:szCs w:val="28"/>
          <w:lang w:val="kk-KZ"/>
        </w:rPr>
        <w:t>продуктам</w:t>
      </w:r>
      <w:r w:rsidR="00CA07C7" w:rsidRPr="003B18DD">
        <w:rPr>
          <w:rFonts w:ascii="Times New Roman" w:eastAsia="Times New Roman" w:hAnsi="Times New Roman" w:cs="Times New Roman"/>
          <w:sz w:val="28"/>
          <w:szCs w:val="28"/>
          <w:lang w:val="kk-KZ"/>
        </w:rPr>
        <w:t>, возможно связанным с финансированием терроризма.</w:t>
      </w:r>
    </w:p>
    <w:p w14:paraId="456C6DFD" w14:textId="77777777" w:rsidR="00846A20" w:rsidRPr="003B18DD" w:rsidRDefault="00846A20" w:rsidP="00BF3F1B">
      <w:pPr>
        <w:spacing w:after="0" w:line="240" w:lineRule="auto"/>
        <w:ind w:firstLine="709"/>
        <w:jc w:val="both"/>
        <w:rPr>
          <w:rFonts w:ascii="Times New Roman" w:eastAsia="Times New Roman" w:hAnsi="Times New Roman" w:cs="Times New Roman"/>
          <w:sz w:val="28"/>
          <w:szCs w:val="28"/>
          <w:lang w:val="kk-KZ"/>
        </w:rPr>
      </w:pPr>
    </w:p>
    <w:p w14:paraId="6BC4588D" w14:textId="77777777" w:rsidR="00CA07C7" w:rsidRPr="00F76156" w:rsidRDefault="00655E3E" w:rsidP="00F76156">
      <w:pPr>
        <w:pStyle w:val="a3"/>
        <w:numPr>
          <w:ilvl w:val="0"/>
          <w:numId w:val="3"/>
        </w:numPr>
        <w:shd w:val="clear" w:color="auto" w:fill="FFFFFF"/>
        <w:jc w:val="center"/>
        <w:textAlignment w:val="baseline"/>
        <w:rPr>
          <w:rFonts w:ascii="Times New Roman" w:hAnsi="Times New Roman" w:cs="Times New Roman"/>
          <w:b/>
        </w:rPr>
      </w:pPr>
      <w:r w:rsidRPr="00F76156">
        <w:rPr>
          <w:rFonts w:ascii="Times New Roman" w:hAnsi="Times New Roman" w:cs="Times New Roman"/>
          <w:b/>
          <w:sz w:val="32"/>
        </w:rPr>
        <w:t xml:space="preserve">Уязвимости ФТ </w:t>
      </w:r>
      <w:r w:rsidR="00C41CDF" w:rsidRPr="00F76156">
        <w:rPr>
          <w:rFonts w:ascii="Times New Roman" w:hAnsi="Times New Roman" w:cs="Times New Roman"/>
          <w:b/>
          <w:sz w:val="32"/>
        </w:rPr>
        <w:t xml:space="preserve">от </w:t>
      </w:r>
      <w:r w:rsidRPr="00F76156">
        <w:rPr>
          <w:rFonts w:ascii="Times New Roman" w:hAnsi="Times New Roman" w:cs="Times New Roman"/>
          <w:b/>
          <w:sz w:val="32"/>
        </w:rPr>
        <w:t>и</w:t>
      </w:r>
      <w:r w:rsidR="00CA07C7" w:rsidRPr="00F76156">
        <w:rPr>
          <w:rFonts w:ascii="Times New Roman" w:hAnsi="Times New Roman" w:cs="Times New Roman"/>
          <w:b/>
          <w:sz w:val="32"/>
        </w:rPr>
        <w:t>спользовани</w:t>
      </w:r>
      <w:r w:rsidRPr="00F76156">
        <w:rPr>
          <w:rFonts w:ascii="Times New Roman" w:hAnsi="Times New Roman" w:cs="Times New Roman"/>
          <w:b/>
          <w:sz w:val="32"/>
        </w:rPr>
        <w:t>я</w:t>
      </w:r>
      <w:r w:rsidR="00C41CDF" w:rsidRPr="00F76156">
        <w:rPr>
          <w:rFonts w:ascii="Times New Roman" w:hAnsi="Times New Roman" w:cs="Times New Roman"/>
          <w:b/>
          <w:sz w:val="32"/>
        </w:rPr>
        <w:t xml:space="preserve"> </w:t>
      </w:r>
      <w:r w:rsidR="00CA07C7" w:rsidRPr="00F76156">
        <w:rPr>
          <w:rFonts w:ascii="Times New Roman" w:hAnsi="Times New Roman" w:cs="Times New Roman"/>
          <w:b/>
          <w:sz w:val="32"/>
        </w:rPr>
        <w:t xml:space="preserve">наличных </w:t>
      </w:r>
      <w:r w:rsidR="000F0377">
        <w:rPr>
          <w:rFonts w:ascii="Times New Roman" w:hAnsi="Times New Roman" w:cs="Times New Roman"/>
          <w:b/>
          <w:sz w:val="32"/>
        </w:rPr>
        <w:t xml:space="preserve">                   </w:t>
      </w:r>
      <w:r w:rsidR="00CA07C7" w:rsidRPr="00F76156">
        <w:rPr>
          <w:rFonts w:ascii="Times New Roman" w:hAnsi="Times New Roman" w:cs="Times New Roman"/>
          <w:b/>
          <w:sz w:val="32"/>
        </w:rPr>
        <w:t>денежных средств</w:t>
      </w:r>
      <w:r w:rsidR="000F0377" w:rsidRPr="000F0377">
        <w:rPr>
          <w:rFonts w:ascii="Times New Roman" w:hAnsi="Times New Roman" w:cs="Times New Roman"/>
          <w:b/>
          <w:sz w:val="32"/>
        </w:rPr>
        <w:t xml:space="preserve"> </w:t>
      </w:r>
      <w:r w:rsidR="000F0377">
        <w:rPr>
          <w:rFonts w:ascii="Times New Roman" w:hAnsi="Times New Roman" w:cs="Times New Roman"/>
          <w:b/>
          <w:sz w:val="32"/>
        </w:rPr>
        <w:t>и</w:t>
      </w:r>
      <w:r w:rsidR="000F0377" w:rsidRPr="00F76156">
        <w:rPr>
          <w:rFonts w:ascii="Times New Roman" w:hAnsi="Times New Roman" w:cs="Times New Roman"/>
          <w:b/>
          <w:sz w:val="32"/>
        </w:rPr>
        <w:t xml:space="preserve"> </w:t>
      </w:r>
      <w:r w:rsidR="00541C36">
        <w:rPr>
          <w:rFonts w:ascii="Times New Roman" w:hAnsi="Times New Roman" w:cs="Times New Roman"/>
          <w:b/>
          <w:sz w:val="32"/>
        </w:rPr>
        <w:t>платежных</w:t>
      </w:r>
      <w:r w:rsidR="000F0377" w:rsidRPr="00F76156">
        <w:rPr>
          <w:rFonts w:ascii="Times New Roman" w:hAnsi="Times New Roman" w:cs="Times New Roman"/>
          <w:b/>
          <w:sz w:val="32"/>
        </w:rPr>
        <w:t xml:space="preserve"> карточек</w:t>
      </w:r>
    </w:p>
    <w:p w14:paraId="66860AA9" w14:textId="77777777" w:rsidR="00CA07C7" w:rsidRPr="003B18DD" w:rsidRDefault="00CA07C7" w:rsidP="00CA07C7">
      <w:pPr>
        <w:pStyle w:val="ab"/>
        <w:spacing w:after="0" w:line="240" w:lineRule="atLeast"/>
        <w:ind w:left="0" w:firstLine="851"/>
        <w:jc w:val="both"/>
      </w:pPr>
    </w:p>
    <w:p w14:paraId="3F53F5E6" w14:textId="77777777" w:rsidR="00CA07C7" w:rsidRPr="003B18DD" w:rsidRDefault="00CA07C7" w:rsidP="00CA07C7">
      <w:pPr>
        <w:pStyle w:val="ab"/>
        <w:spacing w:after="0" w:line="240" w:lineRule="atLeast"/>
        <w:ind w:left="0" w:firstLine="708"/>
        <w:jc w:val="both"/>
      </w:pPr>
      <w:r w:rsidRPr="003B18DD">
        <w:t xml:space="preserve">В большинстве случаев террористические группы используют для своих целей наличные денежные средства, которые могут им поступать как легальным, так и преступным путем (пример: незаконное трансграничное перемещение (контрабанда) наличных), при этом необходимо учитывать, что чаще всего наличные средства используется уже непосредственно перед подготовкой к преступлению террористического характера. </w:t>
      </w:r>
    </w:p>
    <w:p w14:paraId="130D3FBD" w14:textId="77777777" w:rsidR="00CA07C7" w:rsidRPr="003B18DD" w:rsidRDefault="000F0377" w:rsidP="00CA07C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Вместе с тем, н</w:t>
      </w:r>
      <w:r w:rsidR="00CA07C7" w:rsidRPr="003B18DD">
        <w:rPr>
          <w:rFonts w:ascii="Times New Roman" w:eastAsia="Times New Roman" w:hAnsi="Times New Roman" w:cs="Times New Roman"/>
          <w:color w:val="000000"/>
          <w:sz w:val="28"/>
          <w:szCs w:val="28"/>
        </w:rPr>
        <w:t>а потерю интереса населения к использованию наличных средств указывает также сокращение количества банкоматов только с функцией выдачи денег, которое продолжается третий год подряд.</w:t>
      </w:r>
    </w:p>
    <w:p w14:paraId="7E52FE90" w14:textId="77777777" w:rsidR="00CA07C7" w:rsidRPr="003B18DD" w:rsidRDefault="00C41CDF" w:rsidP="0044450D">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Минимизация риска может осуществляться путем п</w:t>
      </w:r>
      <w:r w:rsidR="00CA07C7" w:rsidRPr="003B18DD">
        <w:rPr>
          <w:rFonts w:ascii="Times New Roman" w:eastAsia="Times New Roman" w:hAnsi="Times New Roman" w:cs="Times New Roman"/>
          <w:color w:val="000000"/>
          <w:sz w:val="28"/>
          <w:szCs w:val="28"/>
        </w:rPr>
        <w:t>риняти</w:t>
      </w:r>
      <w:r w:rsidRPr="003B18DD">
        <w:rPr>
          <w:rFonts w:ascii="Times New Roman" w:eastAsia="Times New Roman" w:hAnsi="Times New Roman" w:cs="Times New Roman"/>
          <w:color w:val="000000"/>
          <w:sz w:val="28"/>
          <w:szCs w:val="28"/>
        </w:rPr>
        <w:t>я</w:t>
      </w:r>
      <w:r w:rsidR="00CA07C7" w:rsidRPr="003B18DD">
        <w:rPr>
          <w:rFonts w:ascii="Times New Roman" w:eastAsia="Times New Roman" w:hAnsi="Times New Roman" w:cs="Times New Roman"/>
          <w:color w:val="000000"/>
          <w:sz w:val="28"/>
          <w:szCs w:val="28"/>
        </w:rPr>
        <w:t xml:space="preserve"> мер, направленных на поэтапное сокращение доли наличных денежных средств в обращении.</w:t>
      </w:r>
    </w:p>
    <w:p w14:paraId="50FCD066" w14:textId="77777777" w:rsidR="001C588F" w:rsidRPr="003B18DD" w:rsidRDefault="00CA07C7" w:rsidP="001C588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 xml:space="preserve">С ростом уровня цифровизации услуг наблюдается рост заинтересованности населения в проведении онлайн платежей и переводов денег. </w:t>
      </w:r>
      <w:r w:rsidR="000F0377">
        <w:rPr>
          <w:rFonts w:ascii="Times New Roman" w:eastAsia="Times New Roman" w:hAnsi="Times New Roman" w:cs="Times New Roman"/>
          <w:color w:val="000000"/>
          <w:sz w:val="28"/>
          <w:szCs w:val="28"/>
        </w:rPr>
        <w:t>Вместе с тем, наблюдается д</w:t>
      </w:r>
      <w:r w:rsidR="001C588F" w:rsidRPr="003B18DD">
        <w:rPr>
          <w:rFonts w:ascii="Times New Roman" w:eastAsia="Times New Roman" w:hAnsi="Times New Roman" w:cs="Times New Roman"/>
          <w:color w:val="000000"/>
          <w:sz w:val="28"/>
          <w:szCs w:val="28"/>
        </w:rPr>
        <w:t>инамика ежегодно</w:t>
      </w:r>
      <w:r w:rsidR="000F0377">
        <w:rPr>
          <w:rFonts w:ascii="Times New Roman" w:eastAsia="Times New Roman" w:hAnsi="Times New Roman" w:cs="Times New Roman"/>
          <w:color w:val="000000"/>
          <w:sz w:val="28"/>
          <w:szCs w:val="28"/>
        </w:rPr>
        <w:t>го</w:t>
      </w:r>
      <w:r w:rsidR="001C588F" w:rsidRPr="003B18DD">
        <w:rPr>
          <w:rFonts w:ascii="Times New Roman" w:eastAsia="Times New Roman" w:hAnsi="Times New Roman" w:cs="Times New Roman"/>
          <w:color w:val="000000"/>
          <w:sz w:val="28"/>
          <w:szCs w:val="28"/>
        </w:rPr>
        <w:t xml:space="preserve"> уменьшени</w:t>
      </w:r>
      <w:r w:rsidR="000F0377">
        <w:rPr>
          <w:rFonts w:ascii="Times New Roman" w:eastAsia="Times New Roman" w:hAnsi="Times New Roman" w:cs="Times New Roman"/>
          <w:color w:val="000000"/>
          <w:sz w:val="28"/>
          <w:szCs w:val="28"/>
        </w:rPr>
        <w:t>я</w:t>
      </w:r>
      <w:r w:rsidR="001C588F" w:rsidRPr="003B18DD">
        <w:rPr>
          <w:rFonts w:ascii="Times New Roman" w:eastAsia="Times New Roman" w:hAnsi="Times New Roman" w:cs="Times New Roman"/>
          <w:color w:val="000000"/>
          <w:sz w:val="28"/>
          <w:szCs w:val="28"/>
        </w:rPr>
        <w:t xml:space="preserve"> в обороте количества предоплаченных платежных карточек без идентификации ее держателя. </w:t>
      </w:r>
    </w:p>
    <w:p w14:paraId="0DD3BD16" w14:textId="77777777" w:rsidR="001C588F" w:rsidRPr="000F0377" w:rsidRDefault="001C588F" w:rsidP="00D40A3A">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Указанное свидетельствует о</w:t>
      </w:r>
      <w:r w:rsidR="001B71D2" w:rsidRPr="003B18DD">
        <w:rPr>
          <w:rFonts w:ascii="Times New Roman" w:eastAsia="Times New Roman" w:hAnsi="Times New Roman" w:cs="Times New Roman"/>
          <w:color w:val="000000"/>
          <w:sz w:val="28"/>
          <w:szCs w:val="28"/>
        </w:rPr>
        <w:t>б отсутствии</w:t>
      </w:r>
      <w:r w:rsidRPr="003B18DD">
        <w:rPr>
          <w:rFonts w:ascii="Times New Roman" w:eastAsia="Times New Roman" w:hAnsi="Times New Roman" w:cs="Times New Roman"/>
          <w:color w:val="000000"/>
          <w:sz w:val="28"/>
          <w:szCs w:val="28"/>
        </w:rPr>
        <w:t xml:space="preserve"> </w:t>
      </w:r>
      <w:r w:rsidR="00DE29B5" w:rsidRPr="003B18DD">
        <w:rPr>
          <w:rFonts w:ascii="Times New Roman" w:eastAsia="Times New Roman" w:hAnsi="Times New Roman" w:cs="Times New Roman"/>
          <w:color w:val="000000"/>
          <w:sz w:val="28"/>
          <w:szCs w:val="28"/>
        </w:rPr>
        <w:t>риск</w:t>
      </w:r>
      <w:r w:rsidRPr="003B18DD">
        <w:rPr>
          <w:rFonts w:ascii="Times New Roman" w:eastAsia="Times New Roman" w:hAnsi="Times New Roman" w:cs="Times New Roman"/>
          <w:color w:val="000000"/>
          <w:sz w:val="28"/>
          <w:szCs w:val="28"/>
        </w:rPr>
        <w:t>ов</w:t>
      </w:r>
      <w:r w:rsidR="00DE29B5" w:rsidRPr="003B18DD">
        <w:rPr>
          <w:rFonts w:ascii="Times New Roman" w:eastAsia="Times New Roman" w:hAnsi="Times New Roman" w:cs="Times New Roman"/>
          <w:color w:val="000000"/>
          <w:sz w:val="28"/>
          <w:szCs w:val="28"/>
        </w:rPr>
        <w:t xml:space="preserve"> ФТ, </w:t>
      </w:r>
      <w:r w:rsidRPr="003B18DD">
        <w:rPr>
          <w:rFonts w:ascii="Times New Roman" w:eastAsia="Times New Roman" w:hAnsi="Times New Roman" w:cs="Times New Roman"/>
          <w:color w:val="000000"/>
          <w:sz w:val="28"/>
          <w:szCs w:val="28"/>
        </w:rPr>
        <w:t xml:space="preserve">когда </w:t>
      </w:r>
      <w:r w:rsidR="00DE29B5" w:rsidRPr="003B18DD">
        <w:rPr>
          <w:rFonts w:ascii="Times New Roman" w:eastAsia="Times New Roman" w:hAnsi="Times New Roman" w:cs="Times New Roman"/>
          <w:color w:val="000000"/>
          <w:sz w:val="28"/>
          <w:szCs w:val="28"/>
        </w:rPr>
        <w:t xml:space="preserve">предоплаченные карты </w:t>
      </w:r>
      <w:r w:rsidR="001B71D2" w:rsidRPr="003B18DD">
        <w:rPr>
          <w:rFonts w:ascii="Times New Roman" w:eastAsia="Times New Roman" w:hAnsi="Times New Roman" w:cs="Times New Roman"/>
          <w:color w:val="000000"/>
          <w:sz w:val="28"/>
          <w:szCs w:val="28"/>
        </w:rPr>
        <w:t xml:space="preserve">возможно </w:t>
      </w:r>
      <w:r w:rsidR="00DE29B5" w:rsidRPr="003B18DD">
        <w:rPr>
          <w:rFonts w:ascii="Times New Roman" w:eastAsia="Times New Roman" w:hAnsi="Times New Roman" w:cs="Times New Roman"/>
          <w:color w:val="000000"/>
          <w:sz w:val="28"/>
          <w:szCs w:val="28"/>
        </w:rPr>
        <w:t>обеспечивают проведени</w:t>
      </w:r>
      <w:r w:rsidR="001B71D2" w:rsidRPr="003B18DD">
        <w:rPr>
          <w:rFonts w:ascii="Times New Roman" w:eastAsia="Times New Roman" w:hAnsi="Times New Roman" w:cs="Times New Roman"/>
          <w:color w:val="000000"/>
          <w:sz w:val="28"/>
          <w:szCs w:val="28"/>
        </w:rPr>
        <w:t>е</w:t>
      </w:r>
      <w:r w:rsidR="00DE29B5" w:rsidRPr="003B18DD">
        <w:rPr>
          <w:rFonts w:ascii="Times New Roman" w:eastAsia="Times New Roman" w:hAnsi="Times New Roman" w:cs="Times New Roman"/>
          <w:color w:val="000000"/>
          <w:sz w:val="28"/>
          <w:szCs w:val="28"/>
        </w:rPr>
        <w:t xml:space="preserve"> переводов между </w:t>
      </w:r>
      <w:r w:rsidR="001B71D2" w:rsidRPr="003B18DD">
        <w:rPr>
          <w:rFonts w:ascii="Times New Roman" w:eastAsia="Times New Roman" w:hAnsi="Times New Roman" w:cs="Times New Roman"/>
          <w:color w:val="000000"/>
          <w:sz w:val="28"/>
          <w:szCs w:val="28"/>
        </w:rPr>
        <w:t xml:space="preserve">не идентифицированными </w:t>
      </w:r>
      <w:r w:rsidR="00DE29B5" w:rsidRPr="003B18DD">
        <w:rPr>
          <w:rFonts w:ascii="Times New Roman" w:eastAsia="Times New Roman" w:hAnsi="Times New Roman" w:cs="Times New Roman"/>
          <w:color w:val="000000"/>
          <w:sz w:val="28"/>
          <w:szCs w:val="28"/>
        </w:rPr>
        <w:t>физическими лицами</w:t>
      </w:r>
      <w:r w:rsidR="004D34AD" w:rsidRPr="003B18DD">
        <w:rPr>
          <w:rFonts w:ascii="Times New Roman" w:eastAsia="Times New Roman" w:hAnsi="Times New Roman" w:cs="Times New Roman"/>
          <w:color w:val="000000"/>
          <w:sz w:val="28"/>
          <w:szCs w:val="28"/>
        </w:rPr>
        <w:t>, в том числе и с умыслом финансирования терроризма</w:t>
      </w:r>
      <w:r w:rsidR="001B71D2" w:rsidRPr="003B18DD">
        <w:rPr>
          <w:rFonts w:ascii="Times New Roman" w:eastAsia="Times New Roman" w:hAnsi="Times New Roman" w:cs="Times New Roman"/>
          <w:color w:val="000000"/>
          <w:sz w:val="28"/>
          <w:szCs w:val="28"/>
        </w:rPr>
        <w:t>.</w:t>
      </w:r>
      <w:r w:rsidR="004D34AD" w:rsidRPr="003B18DD">
        <w:rPr>
          <w:rFonts w:ascii="Times New Roman" w:eastAsia="Times New Roman" w:hAnsi="Times New Roman" w:cs="Times New Roman"/>
          <w:color w:val="000000"/>
          <w:sz w:val="28"/>
          <w:szCs w:val="28"/>
        </w:rPr>
        <w:t xml:space="preserve"> </w:t>
      </w:r>
      <w:r w:rsidR="00030FCC" w:rsidRPr="000F0377">
        <w:rPr>
          <w:rFonts w:ascii="Times New Roman" w:eastAsia="Times New Roman" w:hAnsi="Times New Roman" w:cs="Times New Roman"/>
          <w:color w:val="000000"/>
          <w:sz w:val="28"/>
          <w:szCs w:val="28"/>
        </w:rPr>
        <w:t xml:space="preserve">В этой связи </w:t>
      </w:r>
      <w:r w:rsidR="004D34AD" w:rsidRPr="000F0377">
        <w:rPr>
          <w:rFonts w:ascii="Times New Roman" w:eastAsia="Times New Roman" w:hAnsi="Times New Roman" w:cs="Times New Roman"/>
          <w:color w:val="000000"/>
          <w:sz w:val="28"/>
          <w:szCs w:val="28"/>
        </w:rPr>
        <w:t>степень уязвимости для ФТ</w:t>
      </w:r>
      <w:r w:rsidR="00030FCC" w:rsidRPr="000F0377">
        <w:rPr>
          <w:rFonts w:ascii="Times New Roman" w:eastAsia="Times New Roman" w:hAnsi="Times New Roman" w:cs="Times New Roman"/>
          <w:color w:val="000000"/>
          <w:sz w:val="28"/>
          <w:szCs w:val="28"/>
        </w:rPr>
        <w:t>,</w:t>
      </w:r>
      <w:r w:rsidR="004D34AD" w:rsidRPr="000F0377">
        <w:rPr>
          <w:rFonts w:ascii="Times New Roman" w:eastAsia="Times New Roman" w:hAnsi="Times New Roman" w:cs="Times New Roman"/>
          <w:color w:val="000000"/>
          <w:sz w:val="28"/>
          <w:szCs w:val="28"/>
        </w:rPr>
        <w:t xml:space="preserve"> при  использовании предоплаченных банковских карт</w:t>
      </w:r>
      <w:r w:rsidR="00030FCC" w:rsidRPr="000F0377">
        <w:rPr>
          <w:rFonts w:ascii="Times New Roman" w:eastAsia="Times New Roman" w:hAnsi="Times New Roman" w:cs="Times New Roman"/>
          <w:color w:val="000000"/>
          <w:sz w:val="28"/>
          <w:szCs w:val="28"/>
        </w:rPr>
        <w:t>,</w:t>
      </w:r>
      <w:r w:rsidR="004D34AD" w:rsidRPr="000F0377">
        <w:rPr>
          <w:rFonts w:ascii="Times New Roman" w:eastAsia="Times New Roman" w:hAnsi="Times New Roman" w:cs="Times New Roman"/>
          <w:color w:val="000000"/>
          <w:sz w:val="28"/>
          <w:szCs w:val="28"/>
        </w:rPr>
        <w:t xml:space="preserve"> </w:t>
      </w:r>
      <w:r w:rsidR="006855A2" w:rsidRPr="000F0377">
        <w:rPr>
          <w:rFonts w:ascii="Times New Roman" w:eastAsia="Times New Roman" w:hAnsi="Times New Roman" w:cs="Times New Roman"/>
          <w:color w:val="000000"/>
          <w:sz w:val="28"/>
          <w:szCs w:val="28"/>
        </w:rPr>
        <w:t xml:space="preserve">оценивается </w:t>
      </w:r>
      <w:r w:rsidR="004D34AD" w:rsidRPr="000F0377">
        <w:rPr>
          <w:rFonts w:ascii="Times New Roman" w:eastAsia="Times New Roman" w:hAnsi="Times New Roman" w:cs="Times New Roman"/>
          <w:color w:val="000000"/>
          <w:sz w:val="28"/>
          <w:szCs w:val="28"/>
        </w:rPr>
        <w:t xml:space="preserve">как </w:t>
      </w:r>
      <w:r w:rsidR="00994D6C" w:rsidRPr="000F0377">
        <w:rPr>
          <w:rFonts w:ascii="Times New Roman" w:eastAsia="Times New Roman" w:hAnsi="Times New Roman" w:cs="Times New Roman"/>
          <w:color w:val="000000"/>
          <w:sz w:val="28"/>
          <w:szCs w:val="28"/>
        </w:rPr>
        <w:t>средняя</w:t>
      </w:r>
      <w:r w:rsidR="004D34AD" w:rsidRPr="000F0377">
        <w:rPr>
          <w:rFonts w:ascii="Times New Roman" w:eastAsia="Times New Roman" w:hAnsi="Times New Roman" w:cs="Times New Roman"/>
          <w:color w:val="000000"/>
          <w:sz w:val="28"/>
          <w:szCs w:val="28"/>
        </w:rPr>
        <w:t>.</w:t>
      </w:r>
    </w:p>
    <w:p w14:paraId="0F09BB47" w14:textId="77777777" w:rsidR="00CA07C7" w:rsidRPr="003B18DD" w:rsidRDefault="006E51B0" w:rsidP="00D40A3A">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В целях повышения эффективности выявления операций по банковским картам, возможно связанным с финансированием терроризма, целесообразно рассмотреть вопрос в</w:t>
      </w:r>
      <w:r w:rsidR="00CA07C7" w:rsidRPr="003B18DD">
        <w:rPr>
          <w:rFonts w:ascii="Times New Roman" w:eastAsia="Times New Roman" w:hAnsi="Times New Roman" w:cs="Times New Roman"/>
          <w:color w:val="000000"/>
          <w:sz w:val="28"/>
          <w:szCs w:val="28"/>
        </w:rPr>
        <w:t>недрени</w:t>
      </w:r>
      <w:r w:rsidRPr="003B18DD">
        <w:rPr>
          <w:rFonts w:ascii="Times New Roman" w:eastAsia="Times New Roman" w:hAnsi="Times New Roman" w:cs="Times New Roman"/>
          <w:color w:val="000000"/>
          <w:sz w:val="28"/>
          <w:szCs w:val="28"/>
        </w:rPr>
        <w:t>я</w:t>
      </w:r>
      <w:r w:rsidR="00CA07C7" w:rsidRPr="003B18DD">
        <w:rPr>
          <w:rFonts w:ascii="Times New Roman" w:eastAsia="Times New Roman" w:hAnsi="Times New Roman" w:cs="Times New Roman"/>
          <w:color w:val="000000"/>
          <w:sz w:val="28"/>
          <w:szCs w:val="28"/>
        </w:rPr>
        <w:t xml:space="preserve"> </w:t>
      </w:r>
      <w:r w:rsidRPr="003B18DD">
        <w:rPr>
          <w:rFonts w:ascii="Times New Roman" w:eastAsia="Times New Roman" w:hAnsi="Times New Roman" w:cs="Times New Roman"/>
          <w:color w:val="000000"/>
          <w:sz w:val="28"/>
          <w:szCs w:val="28"/>
        </w:rPr>
        <w:t xml:space="preserve">соответствующих </w:t>
      </w:r>
      <w:r w:rsidR="00CA07C7" w:rsidRPr="003B18DD">
        <w:rPr>
          <w:rFonts w:ascii="Times New Roman" w:eastAsia="Times New Roman" w:hAnsi="Times New Roman" w:cs="Times New Roman"/>
          <w:color w:val="000000"/>
          <w:sz w:val="28"/>
          <w:szCs w:val="28"/>
        </w:rPr>
        <w:t>специальных индикаторов</w:t>
      </w:r>
      <w:r w:rsidRPr="003B18DD">
        <w:rPr>
          <w:rFonts w:ascii="Times New Roman" w:eastAsia="Times New Roman" w:hAnsi="Times New Roman" w:cs="Times New Roman"/>
          <w:color w:val="000000"/>
          <w:sz w:val="28"/>
          <w:szCs w:val="28"/>
        </w:rPr>
        <w:t>.</w:t>
      </w:r>
    </w:p>
    <w:p w14:paraId="036254CF" w14:textId="77777777" w:rsidR="00CA07C7" w:rsidRDefault="00CA07C7" w:rsidP="00CA07C7">
      <w:pPr>
        <w:shd w:val="clear" w:color="auto" w:fill="FFFFFF"/>
        <w:spacing w:after="0" w:line="240" w:lineRule="auto"/>
        <w:ind w:firstLine="851"/>
        <w:jc w:val="both"/>
        <w:textAlignment w:val="baseline"/>
        <w:rPr>
          <w:rFonts w:ascii="Times New Roman" w:eastAsia="Times New Roman" w:hAnsi="Times New Roman" w:cs="Times New Roman"/>
          <w:b/>
          <w:color w:val="000000"/>
          <w:sz w:val="28"/>
          <w:szCs w:val="28"/>
          <w:u w:val="single"/>
        </w:rPr>
      </w:pPr>
    </w:p>
    <w:p w14:paraId="6E5C3DA6" w14:textId="77777777" w:rsidR="00E71AAD" w:rsidRPr="00F76156" w:rsidRDefault="001073D6" w:rsidP="00F76156">
      <w:pPr>
        <w:pStyle w:val="a3"/>
        <w:numPr>
          <w:ilvl w:val="0"/>
          <w:numId w:val="3"/>
        </w:numPr>
        <w:jc w:val="center"/>
        <w:rPr>
          <w:rFonts w:ascii="Times New Roman" w:hAnsi="Times New Roman" w:cs="Times New Roman"/>
          <w:b/>
          <w:sz w:val="32"/>
        </w:rPr>
      </w:pPr>
      <w:r w:rsidRPr="00F76156">
        <w:rPr>
          <w:rFonts w:ascii="Times New Roman" w:hAnsi="Times New Roman" w:cs="Times New Roman"/>
          <w:b/>
          <w:sz w:val="32"/>
        </w:rPr>
        <w:t xml:space="preserve">Уязвимости ФТ </w:t>
      </w:r>
      <w:r w:rsidR="00E71AAD" w:rsidRPr="00F76156">
        <w:rPr>
          <w:rFonts w:ascii="Times New Roman" w:hAnsi="Times New Roman" w:cs="Times New Roman"/>
          <w:b/>
          <w:sz w:val="32"/>
        </w:rPr>
        <w:t>при осуществлении посреднических</w:t>
      </w:r>
    </w:p>
    <w:p w14:paraId="63B5E8D6" w14:textId="77777777" w:rsidR="00E71AAD" w:rsidRPr="003B18DD" w:rsidRDefault="00E71AAD" w:rsidP="00E71AAD">
      <w:pPr>
        <w:spacing w:after="0" w:line="240" w:lineRule="auto"/>
        <w:ind w:firstLine="708"/>
        <w:jc w:val="center"/>
        <w:rPr>
          <w:rFonts w:ascii="Times New Roman" w:hAnsi="Times New Roman" w:cs="Times New Roman"/>
          <w:b/>
          <w:sz w:val="32"/>
          <w:szCs w:val="28"/>
        </w:rPr>
      </w:pPr>
      <w:r w:rsidRPr="003B18DD">
        <w:rPr>
          <w:rFonts w:ascii="Times New Roman" w:hAnsi="Times New Roman" w:cs="Times New Roman"/>
          <w:b/>
          <w:sz w:val="32"/>
          <w:szCs w:val="28"/>
        </w:rPr>
        <w:t xml:space="preserve">услуг при купле-продаже недвижимого имущества </w:t>
      </w:r>
    </w:p>
    <w:p w14:paraId="54B24A5C" w14:textId="77777777" w:rsidR="00E71AAD" w:rsidRPr="003B18DD" w:rsidRDefault="00E71AAD" w:rsidP="00E71AAD">
      <w:pPr>
        <w:contextualSpacing/>
        <w:jc w:val="center"/>
        <w:rPr>
          <w:rFonts w:ascii="Times New Roman" w:eastAsia="Times New Roman" w:hAnsi="Times New Roman" w:cs="Times New Roman"/>
          <w:b/>
          <w:bCs/>
        </w:rPr>
      </w:pPr>
    </w:p>
    <w:p w14:paraId="56DB857C" w14:textId="77777777" w:rsidR="006E51B0" w:rsidRPr="003B18DD" w:rsidRDefault="006E51B0" w:rsidP="006E51B0">
      <w:pPr>
        <w:spacing w:after="0" w:line="240" w:lineRule="auto"/>
        <w:ind w:firstLine="851"/>
        <w:contextualSpacing/>
        <w:jc w:val="both"/>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Недвижимость является привлекательным способом для получения наличных денежных средств и использования в целях ФТ, а также предоставления услуг по аренде недвижимости в пользу лиц, причастных к террористической деятельности.</w:t>
      </w:r>
    </w:p>
    <w:p w14:paraId="3E9CCCA0" w14:textId="77777777" w:rsidR="00E71AAD" w:rsidRPr="003B18DD" w:rsidRDefault="00E71AAD" w:rsidP="00E71AAD">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И</w:t>
      </w:r>
      <w:r w:rsidR="00034F43">
        <w:rPr>
          <w:rFonts w:ascii="Times New Roman" w:eastAsia="Times New Roman" w:hAnsi="Times New Roman" w:cs="Times New Roman"/>
          <w:color w:val="000000"/>
          <w:sz w:val="28"/>
          <w:szCs w:val="28"/>
        </w:rPr>
        <w:t xml:space="preserve">ндивидуальные предприниматели </w:t>
      </w:r>
      <w:r w:rsidRPr="003B18DD">
        <w:rPr>
          <w:rFonts w:ascii="Times New Roman" w:eastAsia="Times New Roman" w:hAnsi="Times New Roman" w:cs="Times New Roman"/>
          <w:color w:val="000000"/>
          <w:sz w:val="28"/>
          <w:szCs w:val="28"/>
        </w:rPr>
        <w:t xml:space="preserve">и </w:t>
      </w:r>
      <w:r w:rsidR="00034F43">
        <w:rPr>
          <w:rFonts w:ascii="Times New Roman" w:eastAsia="Times New Roman" w:hAnsi="Times New Roman" w:cs="Times New Roman"/>
          <w:color w:val="000000"/>
          <w:sz w:val="28"/>
          <w:szCs w:val="28"/>
        </w:rPr>
        <w:t>юридические лица</w:t>
      </w:r>
      <w:r w:rsidRPr="003B18DD">
        <w:rPr>
          <w:rFonts w:ascii="Times New Roman" w:eastAsia="Times New Roman" w:hAnsi="Times New Roman" w:cs="Times New Roman"/>
          <w:color w:val="000000"/>
          <w:sz w:val="28"/>
          <w:szCs w:val="28"/>
        </w:rPr>
        <w:t>, осуществляющие посреднические услуги при купле продаже недвижимого имущества (Риэлторы) являются одними из субъектов финансового мониторинга. Они относятся к категории установленных нефинансовых предприятий и профессии согласно терминологии ФАТФ.</w:t>
      </w:r>
    </w:p>
    <w:p w14:paraId="2062E327" w14:textId="77777777" w:rsidR="00E71AAD" w:rsidRPr="003B18DD" w:rsidRDefault="00E71AAD" w:rsidP="00900ABD">
      <w:pPr>
        <w:spacing w:after="0" w:line="240" w:lineRule="auto"/>
        <w:ind w:firstLine="851"/>
        <w:contextualSpacing/>
        <w:jc w:val="both"/>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В целях нивелирования риска ФТ АФМ на системной, постоянной основе проводятся разъяснительные работы с СФМ всех секторов. Это работа проводится как путем выездных встреч в регионы, так и на дистанционной основе. Кроме того, каждый СФМ  получает на все интересующие вопросы ответы от АФМ через личные кабинеты платформы «Дистанционного мониторинга».</w:t>
      </w:r>
    </w:p>
    <w:p w14:paraId="0CB11E85" w14:textId="77777777" w:rsidR="00D06F42" w:rsidRDefault="00D06F42" w:rsidP="00900ABD">
      <w:pPr>
        <w:spacing w:after="0" w:line="24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Необходимо </w:t>
      </w:r>
      <w:r w:rsidR="00E71AAD" w:rsidRPr="003B18DD">
        <w:rPr>
          <w:rFonts w:ascii="Times New Roman" w:eastAsia="Times New Roman" w:hAnsi="Times New Roman" w:cs="Times New Roman"/>
          <w:color w:val="000000"/>
          <w:sz w:val="28"/>
          <w:szCs w:val="28"/>
        </w:rPr>
        <w:t xml:space="preserve">учесть, что в конечном итоге совершение сделок по купле-продаже недвижимого имущества с участием риэлторов происходит </w:t>
      </w:r>
      <w:r w:rsidR="006E51B0" w:rsidRPr="003B18DD">
        <w:rPr>
          <w:rFonts w:ascii="Times New Roman" w:eastAsia="Times New Roman" w:hAnsi="Times New Roman" w:cs="Times New Roman"/>
          <w:color w:val="000000"/>
          <w:sz w:val="28"/>
          <w:szCs w:val="28"/>
        </w:rPr>
        <w:t>у нотариусов</w:t>
      </w:r>
      <w:r w:rsidR="00E71AAD" w:rsidRPr="003B18DD">
        <w:rPr>
          <w:rFonts w:ascii="Times New Roman" w:eastAsia="Times New Roman" w:hAnsi="Times New Roman" w:cs="Times New Roman"/>
          <w:color w:val="000000"/>
          <w:sz w:val="28"/>
          <w:szCs w:val="28"/>
        </w:rPr>
        <w:t xml:space="preserve"> и в большинстве случаев </w:t>
      </w:r>
      <w:r w:rsidR="005B05E3" w:rsidRPr="003B18DD">
        <w:rPr>
          <w:rFonts w:ascii="Times New Roman" w:eastAsia="Times New Roman" w:hAnsi="Times New Roman" w:cs="Times New Roman"/>
          <w:color w:val="000000"/>
          <w:sz w:val="28"/>
          <w:szCs w:val="28"/>
        </w:rPr>
        <w:t xml:space="preserve">с использованием инструментов </w:t>
      </w:r>
      <w:r w:rsidR="00034F43">
        <w:rPr>
          <w:rFonts w:ascii="Times New Roman" w:eastAsia="Times New Roman" w:hAnsi="Times New Roman" w:cs="Times New Roman"/>
          <w:color w:val="000000"/>
          <w:sz w:val="28"/>
          <w:szCs w:val="28"/>
        </w:rPr>
        <w:t>банков второго уровня (далее - БВУ)</w:t>
      </w:r>
      <w:r w:rsidR="005B05E3" w:rsidRPr="003B18DD">
        <w:rPr>
          <w:rFonts w:ascii="Times New Roman" w:eastAsia="Times New Roman" w:hAnsi="Times New Roman" w:cs="Times New Roman"/>
          <w:color w:val="000000"/>
          <w:sz w:val="28"/>
          <w:szCs w:val="28"/>
        </w:rPr>
        <w:t>, где</w:t>
      </w:r>
      <w:r w:rsidR="00E71AAD" w:rsidRPr="003B18DD">
        <w:rPr>
          <w:rFonts w:ascii="Times New Roman" w:eastAsia="Times New Roman" w:hAnsi="Times New Roman" w:cs="Times New Roman"/>
          <w:color w:val="000000"/>
          <w:sz w:val="28"/>
          <w:szCs w:val="28"/>
        </w:rPr>
        <w:t xml:space="preserve"> </w:t>
      </w:r>
      <w:r w:rsidR="005B05E3" w:rsidRPr="003B18DD">
        <w:rPr>
          <w:rFonts w:ascii="Times New Roman" w:eastAsia="Times New Roman" w:hAnsi="Times New Roman" w:cs="Times New Roman"/>
          <w:color w:val="000000"/>
          <w:sz w:val="28"/>
          <w:szCs w:val="28"/>
        </w:rPr>
        <w:t xml:space="preserve">получают прозрачность все </w:t>
      </w:r>
      <w:r w:rsidR="00E71AAD" w:rsidRPr="003B18DD">
        <w:rPr>
          <w:rFonts w:ascii="Times New Roman" w:eastAsia="Times New Roman" w:hAnsi="Times New Roman" w:cs="Times New Roman"/>
          <w:color w:val="000000"/>
          <w:sz w:val="28"/>
          <w:szCs w:val="28"/>
        </w:rPr>
        <w:t>операци</w:t>
      </w:r>
      <w:r w:rsidR="005B05E3" w:rsidRPr="003B18DD">
        <w:rPr>
          <w:rFonts w:ascii="Times New Roman" w:eastAsia="Times New Roman" w:hAnsi="Times New Roman" w:cs="Times New Roman"/>
          <w:color w:val="000000"/>
          <w:sz w:val="28"/>
          <w:szCs w:val="28"/>
        </w:rPr>
        <w:t>и и сделки</w:t>
      </w:r>
      <w:r w:rsidR="00E71AAD" w:rsidRPr="003B18DD">
        <w:rPr>
          <w:rFonts w:ascii="Times New Roman" w:eastAsia="Times New Roman" w:hAnsi="Times New Roman" w:cs="Times New Roman"/>
          <w:color w:val="000000"/>
          <w:sz w:val="28"/>
          <w:szCs w:val="28"/>
        </w:rPr>
        <w:t xml:space="preserve">, </w:t>
      </w:r>
      <w:r w:rsidR="005B05E3" w:rsidRPr="003B18DD">
        <w:rPr>
          <w:rFonts w:ascii="Times New Roman" w:eastAsia="Times New Roman" w:hAnsi="Times New Roman" w:cs="Times New Roman"/>
          <w:color w:val="000000"/>
          <w:sz w:val="28"/>
          <w:szCs w:val="28"/>
        </w:rPr>
        <w:t>на причастность и возможность использования для ФТ, с включением требований по целевым финансовым санкциям</w:t>
      </w:r>
      <w:r w:rsidR="00E71AAD" w:rsidRPr="003B18DD">
        <w:rPr>
          <w:rFonts w:ascii="Times New Roman" w:eastAsia="Times New Roman" w:hAnsi="Times New Roman" w:cs="Times New Roman"/>
          <w:color w:val="000000"/>
          <w:sz w:val="28"/>
          <w:szCs w:val="28"/>
        </w:rPr>
        <w:t xml:space="preserve">. </w:t>
      </w:r>
    </w:p>
    <w:p w14:paraId="01EC9582" w14:textId="77777777" w:rsidR="00E71AAD" w:rsidRPr="00D06F42" w:rsidRDefault="005B05E3" w:rsidP="00900ABD">
      <w:pPr>
        <w:spacing w:after="0" w:line="240" w:lineRule="auto"/>
        <w:ind w:firstLine="851"/>
        <w:contextualSpacing/>
        <w:jc w:val="both"/>
        <w:rPr>
          <w:rFonts w:ascii="Times New Roman" w:eastAsia="Times New Roman" w:hAnsi="Times New Roman" w:cs="Times New Roman"/>
          <w:color w:val="000000"/>
          <w:sz w:val="28"/>
          <w:szCs w:val="28"/>
        </w:rPr>
      </w:pPr>
      <w:r w:rsidRPr="00D06F42">
        <w:rPr>
          <w:rFonts w:ascii="Times New Roman" w:eastAsia="Times New Roman" w:hAnsi="Times New Roman" w:cs="Times New Roman"/>
          <w:color w:val="000000"/>
          <w:sz w:val="28"/>
          <w:szCs w:val="28"/>
        </w:rPr>
        <w:lastRenderedPageBreak/>
        <w:t>На основании изложенного можно сделать в</w:t>
      </w:r>
      <w:r w:rsidR="00E71AAD" w:rsidRPr="00D06F42">
        <w:rPr>
          <w:rFonts w:ascii="Times New Roman" w:eastAsia="Times New Roman" w:hAnsi="Times New Roman" w:cs="Times New Roman"/>
          <w:color w:val="000000"/>
          <w:sz w:val="28"/>
          <w:szCs w:val="28"/>
        </w:rPr>
        <w:t>ывод</w:t>
      </w:r>
      <w:r w:rsidRPr="00D06F42">
        <w:rPr>
          <w:rFonts w:ascii="Times New Roman" w:eastAsia="Times New Roman" w:hAnsi="Times New Roman" w:cs="Times New Roman"/>
          <w:color w:val="000000"/>
          <w:sz w:val="28"/>
          <w:szCs w:val="28"/>
        </w:rPr>
        <w:t>, что</w:t>
      </w:r>
      <w:r w:rsidR="00E71AAD" w:rsidRPr="00D06F42">
        <w:rPr>
          <w:rFonts w:ascii="Times New Roman" w:eastAsia="Times New Roman" w:hAnsi="Times New Roman" w:cs="Times New Roman"/>
          <w:color w:val="000000"/>
          <w:sz w:val="28"/>
          <w:szCs w:val="28"/>
        </w:rPr>
        <w:t xml:space="preserve"> </w:t>
      </w:r>
      <w:r w:rsidRPr="00D06F42">
        <w:rPr>
          <w:rFonts w:ascii="Times New Roman" w:eastAsia="Times New Roman" w:hAnsi="Times New Roman" w:cs="Times New Roman"/>
          <w:color w:val="000000"/>
          <w:sz w:val="28"/>
          <w:szCs w:val="28"/>
        </w:rPr>
        <w:t>с</w:t>
      </w:r>
      <w:r w:rsidR="00E71AAD" w:rsidRPr="00D06F42">
        <w:rPr>
          <w:rFonts w:ascii="Times New Roman" w:eastAsia="Times New Roman" w:hAnsi="Times New Roman" w:cs="Times New Roman"/>
          <w:color w:val="000000"/>
          <w:sz w:val="28"/>
          <w:szCs w:val="28"/>
        </w:rPr>
        <w:t xml:space="preserve">тепень уязвимости ИП и ЮЛ, осуществляющих </w:t>
      </w:r>
      <w:r w:rsidR="00024599" w:rsidRPr="00D06F42">
        <w:rPr>
          <w:rFonts w:ascii="Times New Roman" w:eastAsia="Times New Roman" w:hAnsi="Times New Roman" w:cs="Times New Roman"/>
          <w:color w:val="000000"/>
          <w:sz w:val="28"/>
          <w:szCs w:val="28"/>
        </w:rPr>
        <w:t>посреднические услуги при купле-</w:t>
      </w:r>
      <w:r w:rsidR="00E71AAD" w:rsidRPr="00D06F42">
        <w:rPr>
          <w:rFonts w:ascii="Times New Roman" w:eastAsia="Times New Roman" w:hAnsi="Times New Roman" w:cs="Times New Roman"/>
          <w:color w:val="000000"/>
          <w:sz w:val="28"/>
          <w:szCs w:val="28"/>
        </w:rPr>
        <w:t>продаже недвижимого имущества по отношению к ФТ оценивается как низкая.</w:t>
      </w:r>
      <w:r w:rsidR="006E51B0" w:rsidRPr="00D06F42">
        <w:rPr>
          <w:rFonts w:ascii="Times New Roman" w:eastAsia="Times New Roman" w:hAnsi="Times New Roman" w:cs="Times New Roman"/>
          <w:color w:val="000000"/>
          <w:sz w:val="28"/>
          <w:szCs w:val="28"/>
        </w:rPr>
        <w:t xml:space="preserve"> Вместе с тем сохраняется средний риск использования установленными лицами операций по купле-продаже недвижимости для финансирования терроризма.</w:t>
      </w:r>
    </w:p>
    <w:p w14:paraId="6C3050C0" w14:textId="77777777" w:rsidR="005B293C" w:rsidRDefault="005B293C" w:rsidP="00900ABD">
      <w:pPr>
        <w:spacing w:after="0" w:line="240" w:lineRule="auto"/>
        <w:ind w:firstLine="851"/>
        <w:contextualSpacing/>
        <w:jc w:val="both"/>
        <w:rPr>
          <w:rFonts w:ascii="Times New Roman" w:eastAsia="Times New Roman" w:hAnsi="Times New Roman" w:cs="Times New Roman"/>
          <w:b/>
          <w:color w:val="000000"/>
          <w:sz w:val="28"/>
          <w:szCs w:val="28"/>
        </w:rPr>
      </w:pPr>
    </w:p>
    <w:p w14:paraId="1496BC42" w14:textId="77777777" w:rsidR="00CA07C7" w:rsidRPr="00F76156" w:rsidRDefault="00291215" w:rsidP="00F76156">
      <w:pPr>
        <w:pStyle w:val="a3"/>
        <w:numPr>
          <w:ilvl w:val="0"/>
          <w:numId w:val="3"/>
        </w:numPr>
        <w:tabs>
          <w:tab w:val="left" w:pos="0"/>
          <w:tab w:val="left" w:pos="284"/>
          <w:tab w:val="left" w:pos="851"/>
        </w:tabs>
        <w:ind w:left="0" w:firstLine="0"/>
        <w:jc w:val="center"/>
        <w:rPr>
          <w:rFonts w:ascii="Times New Roman" w:hAnsi="Times New Roman" w:cs="Times New Roman"/>
          <w:b/>
          <w:sz w:val="32"/>
        </w:rPr>
      </w:pPr>
      <w:r w:rsidRPr="00F76156">
        <w:rPr>
          <w:rFonts w:ascii="Times New Roman" w:hAnsi="Times New Roman" w:cs="Times New Roman"/>
          <w:b/>
          <w:sz w:val="32"/>
        </w:rPr>
        <w:t xml:space="preserve">Уязвимости </w:t>
      </w:r>
      <w:r w:rsidR="003949B7" w:rsidRPr="00F76156">
        <w:rPr>
          <w:rFonts w:ascii="Times New Roman" w:hAnsi="Times New Roman" w:cs="Times New Roman"/>
          <w:b/>
          <w:sz w:val="32"/>
        </w:rPr>
        <w:t xml:space="preserve">от </w:t>
      </w:r>
      <w:r w:rsidRPr="00F76156">
        <w:rPr>
          <w:rFonts w:ascii="Times New Roman" w:hAnsi="Times New Roman" w:cs="Times New Roman"/>
          <w:b/>
          <w:sz w:val="32"/>
        </w:rPr>
        <w:t>и</w:t>
      </w:r>
      <w:r w:rsidR="00CA07C7" w:rsidRPr="00F76156">
        <w:rPr>
          <w:rFonts w:ascii="Times New Roman" w:hAnsi="Times New Roman" w:cs="Times New Roman"/>
          <w:b/>
          <w:sz w:val="32"/>
        </w:rPr>
        <w:t>спользовани</w:t>
      </w:r>
      <w:r w:rsidR="003949B7" w:rsidRPr="00F76156">
        <w:rPr>
          <w:rFonts w:ascii="Times New Roman" w:hAnsi="Times New Roman" w:cs="Times New Roman"/>
          <w:b/>
          <w:sz w:val="32"/>
        </w:rPr>
        <w:t>я</w:t>
      </w:r>
      <w:r w:rsidR="00CA07C7" w:rsidRPr="00F76156">
        <w:rPr>
          <w:rFonts w:ascii="Times New Roman" w:hAnsi="Times New Roman" w:cs="Times New Roman"/>
          <w:b/>
          <w:sz w:val="32"/>
        </w:rPr>
        <w:t xml:space="preserve"> </w:t>
      </w:r>
      <w:r w:rsidR="001300CB">
        <w:rPr>
          <w:rFonts w:ascii="Times New Roman" w:hAnsi="Times New Roman" w:cs="Times New Roman"/>
          <w:b/>
          <w:sz w:val="32"/>
        </w:rPr>
        <w:t>цифровых активов</w:t>
      </w:r>
    </w:p>
    <w:p w14:paraId="75C0E6BF" w14:textId="77777777" w:rsidR="00CA07C7" w:rsidRPr="003B18DD" w:rsidRDefault="00CA07C7" w:rsidP="00CA07C7">
      <w:pPr>
        <w:spacing w:after="0" w:line="240" w:lineRule="auto"/>
        <w:ind w:firstLine="708"/>
        <w:jc w:val="both"/>
        <w:rPr>
          <w:rFonts w:ascii="Times New Roman" w:hAnsi="Times New Roman" w:cs="Times New Roman"/>
          <w:b/>
          <w:sz w:val="28"/>
          <w:szCs w:val="28"/>
        </w:rPr>
      </w:pPr>
    </w:p>
    <w:p w14:paraId="04612520" w14:textId="77777777" w:rsidR="00CA07C7" w:rsidRPr="003B18DD" w:rsidRDefault="00CA07C7" w:rsidP="00CA07C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С одной стороны, виртуальные валюты, такие как биткоин, открывают широкие возможности для инноваций в финансовом секторе. Но они также привлекают внимание различных преступных группировок и могут представлять риски ФТ. Эта технология позволяет осуществлять анонимные переводы денежных средств в международном масштабе. Хотя факт исходного приобретения валюты может быть установлен (например, в банковской системе), трудно выявить все последующие переводы виртуальной валюты.</w:t>
      </w:r>
    </w:p>
    <w:p w14:paraId="1DD9FA4B" w14:textId="77777777" w:rsidR="00CA07C7" w:rsidRPr="003B18DD" w:rsidRDefault="00CA07C7" w:rsidP="00CA07C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Статус цифровых активов в Казахстане закреплен в июне 2020 года в Закон Р</w:t>
      </w:r>
      <w:r w:rsidR="00FC66B5">
        <w:rPr>
          <w:rFonts w:ascii="Times New Roman" w:eastAsia="Times New Roman" w:hAnsi="Times New Roman" w:cs="Times New Roman"/>
          <w:color w:val="000000"/>
          <w:sz w:val="28"/>
          <w:szCs w:val="28"/>
        </w:rPr>
        <w:t xml:space="preserve">еспублики </w:t>
      </w:r>
      <w:r w:rsidRPr="003B18DD">
        <w:rPr>
          <w:rFonts w:ascii="Times New Roman" w:eastAsia="Times New Roman" w:hAnsi="Times New Roman" w:cs="Times New Roman"/>
          <w:color w:val="000000"/>
          <w:sz w:val="28"/>
          <w:szCs w:val="28"/>
        </w:rPr>
        <w:t>К</w:t>
      </w:r>
      <w:r w:rsidR="00FC66B5">
        <w:rPr>
          <w:rFonts w:ascii="Times New Roman" w:eastAsia="Times New Roman" w:hAnsi="Times New Roman" w:cs="Times New Roman"/>
          <w:color w:val="000000"/>
          <w:sz w:val="28"/>
          <w:szCs w:val="28"/>
        </w:rPr>
        <w:t>азахстан</w:t>
      </w:r>
      <w:r w:rsidRPr="003B18DD">
        <w:rPr>
          <w:rFonts w:ascii="Times New Roman" w:eastAsia="Times New Roman" w:hAnsi="Times New Roman" w:cs="Times New Roman"/>
          <w:color w:val="000000"/>
          <w:sz w:val="28"/>
          <w:szCs w:val="28"/>
        </w:rPr>
        <w:t xml:space="preserve"> «Об информатизации» цифровой актив – это имущество, созданное в электронно-цифровой форме с применением средств криптографии и компьютерных вычислений. Цифровой актив не является финансовым инструментом, но может служить электронно-цифровой формой удостоверения имущественных прав.</w:t>
      </w:r>
    </w:p>
    <w:p w14:paraId="4E63D587" w14:textId="77777777" w:rsidR="00CA07C7" w:rsidRPr="003B18DD" w:rsidRDefault="00D06F42" w:rsidP="00CA07C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Вместе с тем, е</w:t>
      </w:r>
      <w:r w:rsidR="00CA07C7" w:rsidRPr="003B18DD">
        <w:rPr>
          <w:rFonts w:ascii="Times New Roman" w:eastAsia="Times New Roman" w:hAnsi="Times New Roman" w:cs="Times New Roman"/>
          <w:color w:val="000000"/>
          <w:sz w:val="28"/>
          <w:szCs w:val="28"/>
        </w:rPr>
        <w:t xml:space="preserve">динственным законным платежным средством на территории Казахстана является тенге. В этой связи криптовалюты не могут использоваться как средство платежа на территории страны. </w:t>
      </w:r>
    </w:p>
    <w:p w14:paraId="6703846B" w14:textId="77777777" w:rsidR="00CA07C7" w:rsidRPr="003B18DD" w:rsidRDefault="00CA07C7" w:rsidP="00CA07C7">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Н</w:t>
      </w:r>
      <w:r w:rsidR="00E3186D">
        <w:rPr>
          <w:rFonts w:ascii="Times New Roman" w:eastAsia="Times New Roman" w:hAnsi="Times New Roman" w:cs="Times New Roman"/>
          <w:color w:val="000000"/>
          <w:sz w:val="28"/>
          <w:szCs w:val="28"/>
        </w:rPr>
        <w:t>Б</w:t>
      </w:r>
      <w:r w:rsidRPr="003B18DD">
        <w:rPr>
          <w:rFonts w:ascii="Times New Roman" w:eastAsia="Times New Roman" w:hAnsi="Times New Roman" w:cs="Times New Roman"/>
          <w:color w:val="000000"/>
          <w:sz w:val="28"/>
          <w:szCs w:val="28"/>
        </w:rPr>
        <w:t xml:space="preserve"> запрещает финансовым организациям проводить операции, прямо не предусмотренные законодательством. Несмотря на отсутствие прямого регулирования, на сегодня использование криптовалют в финансовом секторе по собственным или клиентским операциям, а также в качестве единицы расчетов противоречит законодательству.</w:t>
      </w:r>
    </w:p>
    <w:p w14:paraId="0CFBD7B0" w14:textId="77777777" w:rsidR="00CA07C7" w:rsidRPr="0068386C" w:rsidRDefault="003949B7"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68386C">
        <w:rPr>
          <w:rFonts w:ascii="Times New Roman" w:eastAsia="Times New Roman" w:hAnsi="Times New Roman" w:cs="Times New Roman"/>
          <w:color w:val="000000"/>
          <w:sz w:val="28"/>
          <w:szCs w:val="28"/>
        </w:rPr>
        <w:t>С учетом изложенного нерегулируемые активы могут использоваться установленными лицами для финансирования террористической деятельности.</w:t>
      </w:r>
    </w:p>
    <w:p w14:paraId="348E341C" w14:textId="77777777" w:rsidR="003949B7" w:rsidRPr="00F76156" w:rsidRDefault="003949B7"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F76156">
        <w:rPr>
          <w:rFonts w:ascii="Times New Roman" w:eastAsia="Times New Roman" w:hAnsi="Times New Roman" w:cs="Times New Roman"/>
          <w:color w:val="000000"/>
          <w:sz w:val="28"/>
          <w:szCs w:val="28"/>
        </w:rPr>
        <w:t>В целях минимизации рисков необходимо:</w:t>
      </w:r>
    </w:p>
    <w:p w14:paraId="2B313C89" w14:textId="77777777" w:rsidR="004321BC" w:rsidRDefault="004321BC"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01B8AFCB" w14:textId="3A24A741" w:rsidR="00CA07C7" w:rsidRPr="00F76156" w:rsidRDefault="00D06F42"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564BE" w:rsidRPr="00F76156">
        <w:rPr>
          <w:rFonts w:ascii="Times New Roman" w:eastAsia="Times New Roman" w:hAnsi="Times New Roman" w:cs="Times New Roman"/>
          <w:color w:val="000000"/>
          <w:sz w:val="28"/>
          <w:szCs w:val="28"/>
        </w:rPr>
        <w:t>проработать вопрос</w:t>
      </w:r>
      <w:r w:rsidR="00CA07C7" w:rsidRPr="00F76156">
        <w:rPr>
          <w:rFonts w:ascii="Times New Roman" w:eastAsia="Times New Roman" w:hAnsi="Times New Roman" w:cs="Times New Roman"/>
          <w:color w:val="000000"/>
          <w:sz w:val="28"/>
          <w:szCs w:val="28"/>
        </w:rPr>
        <w:t xml:space="preserve"> по ограничению случаев оказания платежных услуг вне ра</w:t>
      </w:r>
      <w:r w:rsidR="002E7CF5" w:rsidRPr="00F76156">
        <w:rPr>
          <w:rFonts w:ascii="Times New Roman" w:eastAsia="Times New Roman" w:hAnsi="Times New Roman" w:cs="Times New Roman"/>
          <w:color w:val="000000"/>
          <w:sz w:val="28"/>
          <w:szCs w:val="28"/>
        </w:rPr>
        <w:t>мок требований законодательства;</w:t>
      </w:r>
    </w:p>
    <w:p w14:paraId="6E62B096" w14:textId="77777777" w:rsidR="004321BC" w:rsidRDefault="004321BC"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253CC315" w14:textId="1AEC1808" w:rsidR="00CA07C7" w:rsidRDefault="00D06F42"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564BE" w:rsidRPr="00F76156">
        <w:rPr>
          <w:rFonts w:ascii="Times New Roman" w:eastAsia="Times New Roman" w:hAnsi="Times New Roman" w:cs="Times New Roman"/>
          <w:color w:val="000000"/>
          <w:sz w:val="28"/>
          <w:szCs w:val="28"/>
        </w:rPr>
        <w:t>рассмотреть вопрос</w:t>
      </w:r>
      <w:r w:rsidR="00CA07C7" w:rsidRPr="00F76156">
        <w:rPr>
          <w:rFonts w:ascii="Times New Roman" w:eastAsia="Times New Roman" w:hAnsi="Times New Roman" w:cs="Times New Roman"/>
          <w:color w:val="000000"/>
          <w:sz w:val="28"/>
          <w:szCs w:val="28"/>
        </w:rPr>
        <w:t xml:space="preserve"> распространения требований законодательства в сфере </w:t>
      </w:r>
      <w:r w:rsidR="00E3186D">
        <w:rPr>
          <w:rFonts w:ascii="Times New Roman" w:eastAsia="Times New Roman" w:hAnsi="Times New Roman" w:cs="Times New Roman"/>
          <w:color w:val="000000"/>
          <w:sz w:val="28"/>
          <w:szCs w:val="28"/>
        </w:rPr>
        <w:t>противодействия финансированию терроризма (далее - ПФТ)</w:t>
      </w:r>
      <w:r w:rsidR="00CA07C7" w:rsidRPr="00F76156">
        <w:rPr>
          <w:rFonts w:ascii="Times New Roman" w:eastAsia="Times New Roman" w:hAnsi="Times New Roman" w:cs="Times New Roman"/>
          <w:color w:val="000000"/>
          <w:sz w:val="28"/>
          <w:szCs w:val="28"/>
        </w:rPr>
        <w:t xml:space="preserve"> на новые финансовые технологии, а также включение организаций, осуществляющих операции с применением </w:t>
      </w:r>
      <w:r w:rsidR="009564BE" w:rsidRPr="00F76156">
        <w:rPr>
          <w:rFonts w:ascii="Times New Roman" w:eastAsia="Times New Roman" w:hAnsi="Times New Roman" w:cs="Times New Roman"/>
          <w:color w:val="000000"/>
          <w:sz w:val="28"/>
          <w:szCs w:val="28"/>
        </w:rPr>
        <w:t>криптоактивов</w:t>
      </w:r>
      <w:r w:rsidR="00CA07C7" w:rsidRPr="00F76156">
        <w:rPr>
          <w:rFonts w:ascii="Times New Roman" w:eastAsia="Times New Roman" w:hAnsi="Times New Roman" w:cs="Times New Roman"/>
          <w:color w:val="000000"/>
          <w:sz w:val="28"/>
          <w:szCs w:val="28"/>
        </w:rPr>
        <w:t xml:space="preserve">, в </w:t>
      </w:r>
      <w:r w:rsidR="009564BE" w:rsidRPr="00F76156">
        <w:rPr>
          <w:rFonts w:ascii="Times New Roman" w:eastAsia="Times New Roman" w:hAnsi="Times New Roman" w:cs="Times New Roman"/>
          <w:color w:val="000000"/>
          <w:sz w:val="28"/>
          <w:szCs w:val="28"/>
        </w:rPr>
        <w:t xml:space="preserve">число </w:t>
      </w:r>
      <w:r w:rsidR="00CA07C7" w:rsidRPr="00F76156">
        <w:rPr>
          <w:rFonts w:ascii="Times New Roman" w:eastAsia="Times New Roman" w:hAnsi="Times New Roman" w:cs="Times New Roman"/>
          <w:color w:val="000000"/>
          <w:sz w:val="28"/>
          <w:szCs w:val="28"/>
        </w:rPr>
        <w:t>субъект</w:t>
      </w:r>
      <w:r w:rsidR="009564BE" w:rsidRPr="00F76156">
        <w:rPr>
          <w:rFonts w:ascii="Times New Roman" w:eastAsia="Times New Roman" w:hAnsi="Times New Roman" w:cs="Times New Roman"/>
          <w:color w:val="000000"/>
          <w:sz w:val="28"/>
          <w:szCs w:val="28"/>
        </w:rPr>
        <w:t>ов</w:t>
      </w:r>
      <w:r w:rsidR="00CA07C7" w:rsidRPr="00F76156">
        <w:rPr>
          <w:rFonts w:ascii="Times New Roman" w:eastAsia="Times New Roman" w:hAnsi="Times New Roman" w:cs="Times New Roman"/>
          <w:color w:val="000000"/>
          <w:sz w:val="28"/>
          <w:szCs w:val="28"/>
        </w:rPr>
        <w:t xml:space="preserve"> финансового мониторинга.</w:t>
      </w:r>
    </w:p>
    <w:p w14:paraId="55305473" w14:textId="77777777" w:rsidR="004321BC" w:rsidRDefault="004321BC"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2714C949" w14:textId="77777777" w:rsidR="00221F88" w:rsidRDefault="00221F88"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637AB907" w14:textId="77777777" w:rsidR="00CC31C7" w:rsidRDefault="00CC31C7" w:rsidP="001C10EB">
      <w:pPr>
        <w:rPr>
          <w:rFonts w:ascii="Times New Roman" w:hAnsi="Times New Roman" w:cs="Times New Roman"/>
          <w:b/>
          <w:bCs/>
          <w:iCs/>
          <w:sz w:val="32"/>
          <w:szCs w:val="28"/>
        </w:rPr>
      </w:pPr>
      <w:r>
        <w:rPr>
          <w:rFonts w:ascii="Times New Roman" w:hAnsi="Times New Roman" w:cs="Times New Roman"/>
          <w:b/>
          <w:bCs/>
          <w:iCs/>
          <w:noProof/>
          <w:sz w:val="32"/>
          <w:szCs w:val="28"/>
        </w:rPr>
        <w:lastRenderedPageBreak/>
        <w:drawing>
          <wp:anchor distT="0" distB="0" distL="114300" distR="114300" simplePos="0" relativeHeight="251682816" behindDoc="1" locked="0" layoutInCell="1" allowOverlap="1" wp14:anchorId="662EA6F7" wp14:editId="26C82EDE">
            <wp:simplePos x="0" y="0"/>
            <wp:positionH relativeFrom="column">
              <wp:posOffset>-3810</wp:posOffset>
            </wp:positionH>
            <wp:positionV relativeFrom="paragraph">
              <wp:posOffset>2540</wp:posOffset>
            </wp:positionV>
            <wp:extent cx="3571240" cy="2389505"/>
            <wp:effectExtent l="0" t="0" r="0" b="0"/>
            <wp:wrapThrough wrapText="bothSides">
              <wp:wrapPolygon edited="0">
                <wp:start x="0" y="0"/>
                <wp:lineTo x="0" y="21353"/>
                <wp:lineTo x="21431" y="21353"/>
                <wp:lineTo x="21431" y="0"/>
                <wp:lineTo x="0" y="0"/>
              </wp:wrapPolygon>
            </wp:wrapThrough>
            <wp:docPr id="4" name="Рисунок 4" descr="C:\Users\k.akhmetov_inet\Desktop\ФТ НОР  С АНДРЕЕМ\Новая пап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khmetov_inet\Desktop\ФТ НОР  С АНДРЕЕМ\Новая папка\images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24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934A1" w14:textId="77777777" w:rsidR="00397BDA" w:rsidRPr="0007611F" w:rsidRDefault="00723E5F" w:rsidP="00397BDA">
      <w:pPr>
        <w:spacing w:after="0"/>
        <w:rPr>
          <w:rFonts w:ascii="Times New Roman" w:hAnsi="Times New Roman" w:cs="Times New Roman"/>
          <w:b/>
          <w:bCs/>
          <w:iCs/>
          <w:sz w:val="32"/>
          <w:szCs w:val="28"/>
        </w:rPr>
      </w:pPr>
      <w:r>
        <w:rPr>
          <w:rFonts w:ascii="Times New Roman" w:hAnsi="Times New Roman" w:cs="Times New Roman"/>
          <w:b/>
          <w:bCs/>
          <w:iCs/>
          <w:sz w:val="32"/>
          <w:szCs w:val="28"/>
        </w:rPr>
        <w:t xml:space="preserve">Глава </w:t>
      </w:r>
      <w:r>
        <w:rPr>
          <w:rFonts w:ascii="Times New Roman" w:hAnsi="Times New Roman" w:cs="Times New Roman"/>
          <w:b/>
          <w:bCs/>
          <w:iCs/>
          <w:sz w:val="32"/>
          <w:szCs w:val="28"/>
          <w:lang w:val="en-US"/>
        </w:rPr>
        <w:t>V</w:t>
      </w:r>
      <w:r w:rsidRPr="00F76156">
        <w:rPr>
          <w:rFonts w:ascii="Times New Roman" w:hAnsi="Times New Roman" w:cs="Times New Roman"/>
          <w:b/>
          <w:bCs/>
          <w:iCs/>
          <w:sz w:val="32"/>
          <w:szCs w:val="28"/>
        </w:rPr>
        <w:t xml:space="preserve">. </w:t>
      </w:r>
    </w:p>
    <w:p w14:paraId="400504B1" w14:textId="77777777" w:rsidR="00723E5F" w:rsidRPr="003B18DD" w:rsidRDefault="00723E5F" w:rsidP="00397BDA">
      <w:pPr>
        <w:spacing w:after="0"/>
        <w:rPr>
          <w:rFonts w:ascii="Times New Roman" w:hAnsi="Times New Roman" w:cs="Times New Roman"/>
          <w:b/>
          <w:bCs/>
          <w:sz w:val="24"/>
          <w:szCs w:val="28"/>
          <w:u w:val="single"/>
        </w:rPr>
      </w:pPr>
      <w:r w:rsidRPr="003B18DD">
        <w:rPr>
          <w:rFonts w:ascii="Times New Roman" w:hAnsi="Times New Roman" w:cs="Times New Roman"/>
          <w:b/>
          <w:bCs/>
          <w:iCs/>
          <w:sz w:val="32"/>
          <w:szCs w:val="28"/>
        </w:rPr>
        <w:t>У</w:t>
      </w:r>
      <w:r>
        <w:rPr>
          <w:rFonts w:ascii="Times New Roman" w:hAnsi="Times New Roman" w:cs="Times New Roman"/>
          <w:b/>
          <w:bCs/>
          <w:iCs/>
          <w:sz w:val="32"/>
          <w:szCs w:val="28"/>
        </w:rPr>
        <w:t xml:space="preserve">ГРОЗЫ, УЯЗВИМОСТИ  И РИСКИ ФРОМУ </w:t>
      </w:r>
    </w:p>
    <w:p w14:paraId="1B91CC0D"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434DC8B8" w14:textId="77777777" w:rsidR="00221F88" w:rsidRPr="0007611F"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1A1A04F3" w14:textId="77777777" w:rsidR="00397BDA" w:rsidRPr="0007611F" w:rsidRDefault="00397BDA"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733CAA67"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7962203C"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447B9083" w14:textId="77777777" w:rsidR="00092D76" w:rsidRDefault="00092D76"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5363CF06" w14:textId="77777777" w:rsidR="001C10EB" w:rsidRDefault="001C10EB"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370A066D"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Борьба с финансированием распространения оружия массового уничтожения (далее – ФРОМУ) отнесена к числу основных приоритетов внутренней и внешней политики Республики Казахстан.</w:t>
      </w:r>
    </w:p>
    <w:p w14:paraId="16A556FF"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3B18DD">
        <w:rPr>
          <w:rFonts w:ascii="Times New Roman" w:eastAsia="Times New Roman" w:hAnsi="Times New Roman" w:cs="Times New Roman"/>
          <w:color w:val="000000"/>
          <w:sz w:val="28"/>
          <w:szCs w:val="28"/>
        </w:rPr>
        <w:t xml:space="preserve"> Казахстане на постоянной основе государственными, правоохранительными и специальными органами проводится работа по обеспечению режима нераспространения ядерного оружия, а также обеспечения радиационной, химической и биологической безопасности.</w:t>
      </w:r>
    </w:p>
    <w:p w14:paraId="60072E7B"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3B18DD">
        <w:rPr>
          <w:rFonts w:ascii="Times New Roman" w:eastAsia="Times New Roman" w:hAnsi="Times New Roman" w:cs="Times New Roman"/>
          <w:color w:val="000000"/>
          <w:sz w:val="28"/>
          <w:szCs w:val="28"/>
        </w:rPr>
        <w:t xml:space="preserve"> целом субъектами финансового мониторинга, осуществляющими финансовые операции, принимаются необходимые меры противодействия ФРОМУ: утверждены и выполняются правила внутреннего контроля, определены процедуры управления рисками, осуществляется регистрация подозрительных финансовых операций, осуществляется передача сведений в орган финансового мониторинга. </w:t>
      </w:r>
    </w:p>
    <w:p w14:paraId="0E8F0738"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Данный вывод подтверждается сведениями о результатах контрольных мероприятий, проведенных государственными органами – регуляторами, осуществляющими контроль за деятельностью субъектов финансового мониторинга, осуществляющих финансовые операции, в сфере противодействия ФРОМУ.</w:t>
      </w:r>
    </w:p>
    <w:p w14:paraId="20149D5A" w14:textId="77777777" w:rsidR="00723E5F" w:rsidRPr="003B18DD" w:rsidRDefault="00723E5F" w:rsidP="00723E5F">
      <w:pPr>
        <w:spacing w:after="0" w:line="240" w:lineRule="auto"/>
        <w:ind w:firstLine="851"/>
        <w:jc w:val="both"/>
        <w:rPr>
          <w:rFonts w:ascii="Times New Roman" w:hAnsi="Times New Roman" w:cs="Times New Roman"/>
          <w:sz w:val="28"/>
        </w:rPr>
      </w:pPr>
      <w:r w:rsidRPr="00F76156">
        <w:rPr>
          <w:rFonts w:ascii="Times New Roman" w:eastAsia="Times New Roman" w:hAnsi="Times New Roman" w:cs="Times New Roman"/>
          <w:color w:val="000000"/>
          <w:sz w:val="28"/>
          <w:szCs w:val="28"/>
        </w:rPr>
        <w:t xml:space="preserve">Для минимизации рисков ФРОМУ следует усовершенствовать законодательное регулирование данной сфере, а также </w:t>
      </w:r>
      <w:r w:rsidRPr="00F76156">
        <w:rPr>
          <w:rFonts w:ascii="Times New Roman" w:hAnsi="Times New Roman" w:cs="Times New Roman"/>
          <w:sz w:val="28"/>
        </w:rPr>
        <w:t xml:space="preserve">рассмотреть вопрос о внедрении специальных </w:t>
      </w:r>
      <w:r w:rsidR="00E120EB">
        <w:rPr>
          <w:rFonts w:ascii="Times New Roman" w:hAnsi="Times New Roman" w:cs="Times New Roman"/>
          <w:sz w:val="28"/>
        </w:rPr>
        <w:t>критериев</w:t>
      </w:r>
      <w:r w:rsidRPr="00F76156">
        <w:rPr>
          <w:rFonts w:ascii="Times New Roman" w:hAnsi="Times New Roman" w:cs="Times New Roman"/>
          <w:sz w:val="28"/>
        </w:rPr>
        <w:t>, разработанных уполномоченными органами, в комплаенс-процедуры финансовых организаций для повышения эффективности выявления подозрительных операций, возможно связанных с финансированием распространения оружия массового уничтожения.</w:t>
      </w:r>
    </w:p>
    <w:p w14:paraId="51E54D67"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F76156">
        <w:rPr>
          <w:rFonts w:ascii="Times New Roman" w:eastAsia="Times New Roman" w:hAnsi="Times New Roman" w:cs="Times New Roman"/>
          <w:color w:val="000000"/>
          <w:sz w:val="28"/>
          <w:szCs w:val="28"/>
        </w:rPr>
        <w:t>В соответствии с обновленными стандартами ФАТФ в целях минимизации выявленных угроз ФРОМУ предлагается рассмотреть вопрос криминализации ФРОМУ.</w:t>
      </w:r>
    </w:p>
    <w:p w14:paraId="64D73BBC" w14:textId="77777777" w:rsidR="00221F88" w:rsidRPr="00221F88" w:rsidRDefault="00221F88" w:rsidP="00221F88">
      <w:pPr>
        <w:rPr>
          <w:rFonts w:ascii="Times New Roman" w:hAnsi="Times New Roman" w:cs="Times New Roman"/>
          <w:b/>
          <w:bCs/>
          <w:sz w:val="32"/>
        </w:rPr>
      </w:pPr>
    </w:p>
    <w:p w14:paraId="301B9AE7" w14:textId="77777777" w:rsidR="00221F88" w:rsidRDefault="00221F88" w:rsidP="00221F88">
      <w:pPr>
        <w:pStyle w:val="a3"/>
        <w:ind w:left="1068"/>
        <w:jc w:val="center"/>
        <w:rPr>
          <w:rFonts w:ascii="Times New Roman" w:hAnsi="Times New Roman" w:cs="Times New Roman"/>
          <w:b/>
          <w:bCs/>
          <w:sz w:val="32"/>
        </w:rPr>
      </w:pPr>
    </w:p>
    <w:p w14:paraId="2E125035" w14:textId="77777777" w:rsidR="00221F88" w:rsidRDefault="00221F88" w:rsidP="00221F88">
      <w:pPr>
        <w:pStyle w:val="a3"/>
        <w:ind w:left="1068"/>
        <w:jc w:val="center"/>
        <w:rPr>
          <w:rFonts w:ascii="Times New Roman" w:hAnsi="Times New Roman" w:cs="Times New Roman"/>
          <w:b/>
          <w:bCs/>
          <w:sz w:val="32"/>
        </w:rPr>
      </w:pPr>
    </w:p>
    <w:p w14:paraId="0F9BD540" w14:textId="77777777" w:rsidR="00723E5F" w:rsidRDefault="00723E5F" w:rsidP="00DF5E4C">
      <w:pPr>
        <w:pStyle w:val="a3"/>
        <w:ind w:left="1068"/>
        <w:jc w:val="center"/>
        <w:rPr>
          <w:rFonts w:ascii="Times New Roman" w:hAnsi="Times New Roman" w:cs="Times New Roman"/>
          <w:b/>
          <w:bCs/>
          <w:sz w:val="32"/>
        </w:rPr>
      </w:pPr>
      <w:r w:rsidRPr="003B18DD">
        <w:rPr>
          <w:rFonts w:eastAsia="Times New Roman"/>
          <w:noProof/>
          <w:color w:val="000000"/>
        </w:rPr>
        <w:lastRenderedPageBreak/>
        <w:drawing>
          <wp:anchor distT="0" distB="0" distL="114300" distR="114300" simplePos="0" relativeHeight="251678720" behindDoc="1" locked="0" layoutInCell="1" allowOverlap="1" wp14:anchorId="68BACC05" wp14:editId="6131BFB2">
            <wp:simplePos x="0" y="0"/>
            <wp:positionH relativeFrom="column">
              <wp:posOffset>-175895</wp:posOffset>
            </wp:positionH>
            <wp:positionV relativeFrom="paragraph">
              <wp:posOffset>192405</wp:posOffset>
            </wp:positionV>
            <wp:extent cx="3381375" cy="2371725"/>
            <wp:effectExtent l="0" t="0" r="9525" b="9525"/>
            <wp:wrapThrough wrapText="bothSides">
              <wp:wrapPolygon edited="0">
                <wp:start x="0" y="0"/>
                <wp:lineTo x="0" y="21513"/>
                <wp:lineTo x="21539" y="21513"/>
                <wp:lineTo x="21539" y="0"/>
                <wp:lineTo x="0" y="0"/>
              </wp:wrapPolygon>
            </wp:wrapThrough>
            <wp:docPr id="36" name="Рисунок 36" descr="Terrorism stock illustration. Illustration of issue, serious - 479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rorism stock illustration. Illustration of issue, serious - 4797223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209" b="23405"/>
                    <a:stretch/>
                  </pic:blipFill>
                  <pic:spPr bwMode="auto">
                    <a:xfrm>
                      <a:off x="0" y="0"/>
                      <a:ext cx="338137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0C37A" w14:textId="77777777" w:rsidR="00F76156" w:rsidRPr="00F76156" w:rsidRDefault="00F76156" w:rsidP="00F76156">
      <w:pPr>
        <w:pStyle w:val="a3"/>
        <w:ind w:left="1068"/>
        <w:rPr>
          <w:rFonts w:ascii="Times New Roman" w:hAnsi="Times New Roman" w:cs="Times New Roman"/>
          <w:b/>
          <w:bCs/>
          <w:sz w:val="32"/>
          <w:u w:val="single"/>
        </w:rPr>
      </w:pPr>
    </w:p>
    <w:p w14:paraId="7D68073E"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1AEAD341" w14:textId="77777777" w:rsidR="00397BDA" w:rsidRPr="00397BDA" w:rsidRDefault="00397BDA" w:rsidP="00397BDA">
      <w:pPr>
        <w:pStyle w:val="a3"/>
        <w:ind w:left="2124"/>
        <w:rPr>
          <w:rFonts w:ascii="Times New Roman" w:hAnsi="Times New Roman" w:cs="Times New Roman"/>
          <w:b/>
          <w:bCs/>
          <w:sz w:val="32"/>
        </w:rPr>
      </w:pPr>
      <w:r w:rsidRPr="0007611F">
        <w:rPr>
          <w:rFonts w:ascii="Times New Roman" w:hAnsi="Times New Roman" w:cs="Times New Roman"/>
          <w:b/>
          <w:bCs/>
          <w:sz w:val="32"/>
        </w:rPr>
        <w:t xml:space="preserve">     </w:t>
      </w:r>
      <w:r w:rsidR="00221F88" w:rsidRPr="00DF5E4C">
        <w:rPr>
          <w:rFonts w:ascii="Times New Roman" w:hAnsi="Times New Roman" w:cs="Times New Roman"/>
          <w:b/>
          <w:bCs/>
          <w:sz w:val="32"/>
        </w:rPr>
        <w:t>Глава V</w:t>
      </w:r>
      <w:r w:rsidR="00221F88">
        <w:rPr>
          <w:rFonts w:ascii="Times New Roman" w:hAnsi="Times New Roman" w:cs="Times New Roman"/>
          <w:b/>
          <w:bCs/>
          <w:sz w:val="32"/>
          <w:lang w:val="en-US"/>
        </w:rPr>
        <w:t>I</w:t>
      </w:r>
      <w:r w:rsidR="00221F88" w:rsidRPr="00DF5E4C">
        <w:rPr>
          <w:rFonts w:ascii="Times New Roman" w:hAnsi="Times New Roman" w:cs="Times New Roman"/>
          <w:b/>
          <w:bCs/>
          <w:sz w:val="32"/>
        </w:rPr>
        <w:t>.</w:t>
      </w:r>
      <w:r w:rsidR="00221F88" w:rsidRPr="00723E5F">
        <w:rPr>
          <w:rFonts w:ascii="Times New Roman" w:hAnsi="Times New Roman" w:cs="Times New Roman"/>
          <w:b/>
          <w:bCs/>
          <w:sz w:val="32"/>
        </w:rPr>
        <w:t xml:space="preserve"> </w:t>
      </w:r>
    </w:p>
    <w:p w14:paraId="3DB736A9" w14:textId="77777777" w:rsidR="00397BDA" w:rsidRPr="0007611F" w:rsidRDefault="00397BDA" w:rsidP="00397BDA">
      <w:pPr>
        <w:pStyle w:val="a3"/>
        <w:ind w:left="2124"/>
        <w:rPr>
          <w:rFonts w:ascii="Times New Roman" w:hAnsi="Times New Roman" w:cs="Times New Roman"/>
          <w:b/>
          <w:bCs/>
          <w:sz w:val="32"/>
        </w:rPr>
      </w:pPr>
      <w:r w:rsidRPr="0007611F">
        <w:rPr>
          <w:rFonts w:ascii="Times New Roman" w:hAnsi="Times New Roman" w:cs="Times New Roman"/>
          <w:b/>
          <w:bCs/>
          <w:sz w:val="32"/>
        </w:rPr>
        <w:t xml:space="preserve">     </w:t>
      </w:r>
      <w:r w:rsidR="00221F88" w:rsidRPr="00F76156">
        <w:rPr>
          <w:rFonts w:ascii="Times New Roman" w:hAnsi="Times New Roman" w:cs="Times New Roman"/>
          <w:b/>
          <w:bCs/>
          <w:sz w:val="32"/>
        </w:rPr>
        <w:t xml:space="preserve">ЗАКЛЮЧЕНИЕ ПО </w:t>
      </w:r>
    </w:p>
    <w:p w14:paraId="38B8C743" w14:textId="77777777" w:rsidR="00221F88" w:rsidRPr="00F76156" w:rsidRDefault="00397BDA" w:rsidP="00397BDA">
      <w:pPr>
        <w:pStyle w:val="a3"/>
        <w:ind w:left="2124"/>
        <w:rPr>
          <w:rFonts w:ascii="Times New Roman" w:hAnsi="Times New Roman" w:cs="Times New Roman"/>
          <w:b/>
          <w:bCs/>
          <w:sz w:val="32"/>
        </w:rPr>
      </w:pPr>
      <w:r w:rsidRPr="0007611F">
        <w:rPr>
          <w:rFonts w:ascii="Times New Roman" w:hAnsi="Times New Roman" w:cs="Times New Roman"/>
          <w:b/>
          <w:bCs/>
          <w:sz w:val="32"/>
        </w:rPr>
        <w:t xml:space="preserve">     </w:t>
      </w:r>
      <w:r w:rsidR="00221F88">
        <w:rPr>
          <w:rFonts w:ascii="Times New Roman" w:hAnsi="Times New Roman" w:cs="Times New Roman"/>
          <w:b/>
          <w:bCs/>
          <w:sz w:val="32"/>
        </w:rPr>
        <w:t xml:space="preserve">РИСКАМ </w:t>
      </w:r>
      <w:r w:rsidR="00221F88" w:rsidRPr="00F76156">
        <w:rPr>
          <w:rFonts w:ascii="Times New Roman" w:hAnsi="Times New Roman" w:cs="Times New Roman"/>
          <w:b/>
          <w:bCs/>
          <w:sz w:val="32"/>
        </w:rPr>
        <w:t>ФТ</w:t>
      </w:r>
      <w:r w:rsidR="00221F88">
        <w:rPr>
          <w:rFonts w:ascii="Times New Roman" w:hAnsi="Times New Roman" w:cs="Times New Roman"/>
          <w:b/>
          <w:bCs/>
          <w:sz w:val="32"/>
        </w:rPr>
        <w:t xml:space="preserve">, ФРОМУ </w:t>
      </w:r>
    </w:p>
    <w:p w14:paraId="23C13553"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46277EC7"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74377906"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0F2AC821"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774C51A8"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45E598A9" w14:textId="77777777" w:rsidR="00221F88" w:rsidRDefault="00221F88"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141E6456"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723E5F">
        <w:rPr>
          <w:rFonts w:ascii="Times New Roman" w:eastAsia="Times New Roman" w:hAnsi="Times New Roman" w:cs="Times New Roman"/>
          <w:color w:val="000000"/>
          <w:sz w:val="28"/>
          <w:szCs w:val="28"/>
        </w:rPr>
        <w:t>Проведенная работа по НОР ФТ позволила выявить ключевые угрозы, уязвимости и риски, характерные для НС ПФТ.</w:t>
      </w:r>
      <w:r w:rsidRPr="003B18DD">
        <w:rPr>
          <w:rFonts w:ascii="Times New Roman" w:eastAsia="Times New Roman" w:hAnsi="Times New Roman" w:cs="Times New Roman"/>
          <w:color w:val="000000"/>
          <w:sz w:val="28"/>
          <w:szCs w:val="28"/>
        </w:rPr>
        <w:t xml:space="preserve"> </w:t>
      </w:r>
    </w:p>
    <w:p w14:paraId="6CFC0205" w14:textId="77777777" w:rsidR="00723E5F"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Установлено, что в результате профилактических и превентивных мер, применяемых государственными органами Казахстана, количество зарегистрированных преступлений террористического и экстремистского характера снижается, правоохранительные органы имеют опыт по расследовани</w:t>
      </w:r>
      <w:r w:rsidR="00E120EB">
        <w:rPr>
          <w:rFonts w:ascii="Times New Roman" w:hAnsi="Times New Roman" w:cs="Times New Roman"/>
          <w:sz w:val="28"/>
        </w:rPr>
        <w:t>ю</w:t>
      </w:r>
      <w:r w:rsidRPr="003B18DD">
        <w:rPr>
          <w:rFonts w:ascii="Times New Roman" w:hAnsi="Times New Roman" w:cs="Times New Roman"/>
          <w:sz w:val="28"/>
        </w:rPr>
        <w:t xml:space="preserve"> дел, связанны</w:t>
      </w:r>
      <w:r w:rsidR="00E120EB">
        <w:rPr>
          <w:rFonts w:ascii="Times New Roman" w:hAnsi="Times New Roman" w:cs="Times New Roman"/>
          <w:sz w:val="28"/>
        </w:rPr>
        <w:t>х</w:t>
      </w:r>
      <w:r w:rsidRPr="003B18DD">
        <w:rPr>
          <w:rFonts w:ascii="Times New Roman" w:hAnsi="Times New Roman" w:cs="Times New Roman"/>
          <w:sz w:val="28"/>
        </w:rPr>
        <w:t xml:space="preserve"> с финансированием терроризма.</w:t>
      </w:r>
    </w:p>
    <w:p w14:paraId="1AE65E4C" w14:textId="77777777" w:rsidR="00F929B2" w:rsidRPr="003B18DD" w:rsidRDefault="00F929B2" w:rsidP="00723E5F">
      <w:pPr>
        <w:spacing w:after="0" w:line="240" w:lineRule="auto"/>
        <w:ind w:firstLine="851"/>
        <w:jc w:val="both"/>
        <w:rPr>
          <w:rFonts w:ascii="Times New Roman" w:hAnsi="Times New Roman" w:cs="Times New Roman"/>
          <w:sz w:val="28"/>
        </w:rPr>
      </w:pPr>
      <w:r>
        <w:rPr>
          <w:rFonts w:ascii="Times New Roman" w:hAnsi="Times New Roman" w:cs="Times New Roman"/>
          <w:sz w:val="28"/>
        </w:rPr>
        <w:t>По результатам НОР степень риска ФТ определена как средняя.</w:t>
      </w:r>
    </w:p>
    <w:p w14:paraId="12BC536B" w14:textId="77777777" w:rsidR="001C10EB" w:rsidRDefault="001C10EB" w:rsidP="00723E5F">
      <w:pPr>
        <w:pStyle w:val="ab"/>
        <w:spacing w:after="0" w:line="240" w:lineRule="atLeast"/>
        <w:ind w:left="0" w:firstLine="851"/>
        <w:jc w:val="both"/>
        <w:rPr>
          <w:b/>
        </w:rPr>
      </w:pPr>
    </w:p>
    <w:p w14:paraId="5DD8E020" w14:textId="77777777" w:rsidR="00F929B2" w:rsidRDefault="00723E5F" w:rsidP="00723E5F">
      <w:pPr>
        <w:pStyle w:val="ab"/>
        <w:spacing w:after="0" w:line="240" w:lineRule="atLeast"/>
        <w:ind w:left="0" w:firstLine="851"/>
        <w:jc w:val="both"/>
        <w:rPr>
          <w:b/>
          <w:lang w:val="en-US"/>
        </w:rPr>
      </w:pPr>
      <w:r w:rsidRPr="005A10F1">
        <w:rPr>
          <w:b/>
        </w:rPr>
        <w:t>Факторы риска</w:t>
      </w:r>
      <w:r w:rsidR="005A10F1" w:rsidRPr="005A10F1">
        <w:rPr>
          <w:b/>
        </w:rPr>
        <w:t xml:space="preserve"> ФТ</w:t>
      </w:r>
      <w:r w:rsidRPr="006D18F0">
        <w:t>.</w:t>
      </w:r>
      <w:r w:rsidRPr="003B18DD">
        <w:rPr>
          <w:b/>
        </w:rPr>
        <w:t xml:space="preserve"> </w:t>
      </w:r>
      <w:r w:rsidR="00F929B2">
        <w:rPr>
          <w:b/>
          <w:lang w:val="en-US"/>
        </w:rPr>
        <w:t xml:space="preserve"> </w:t>
      </w:r>
    </w:p>
    <w:p w14:paraId="641B0490" w14:textId="77777777" w:rsidR="00723E5F" w:rsidRPr="003B18DD" w:rsidRDefault="00723E5F" w:rsidP="00723E5F">
      <w:pPr>
        <w:pStyle w:val="ab"/>
        <w:spacing w:after="0" w:line="240" w:lineRule="atLeast"/>
        <w:ind w:left="0" w:firstLine="851"/>
        <w:jc w:val="both"/>
      </w:pPr>
      <w:r w:rsidRPr="003B18DD">
        <w:t>При финансировании терроризма используются средства, полученные из законных источников: с использованием транзакций по безналичным банковским переводам, с использованием банковских пластиковых карт, услуг платежных организаций (денежные переводы без открытия счета. Актуальным остается возможность использования виртуальных активов, а также НКО в указанных целях.</w:t>
      </w:r>
    </w:p>
    <w:p w14:paraId="7B8AF973" w14:textId="77777777" w:rsidR="00723E5F" w:rsidRPr="00BE6645" w:rsidRDefault="00723E5F" w:rsidP="00723E5F">
      <w:pPr>
        <w:spacing w:after="0" w:line="240" w:lineRule="auto"/>
        <w:ind w:firstLine="851"/>
        <w:jc w:val="both"/>
        <w:rPr>
          <w:rFonts w:ascii="Times New Roman" w:hAnsi="Times New Roman" w:cs="Times New Roman"/>
          <w:sz w:val="28"/>
        </w:rPr>
      </w:pPr>
      <w:r w:rsidRPr="00BE6645">
        <w:rPr>
          <w:rFonts w:ascii="Times New Roman" w:hAnsi="Times New Roman" w:cs="Times New Roman"/>
          <w:sz w:val="28"/>
        </w:rPr>
        <w:t>В целях минимизации выявленных рисков требуется реализация ряда мероприятий:</w:t>
      </w:r>
    </w:p>
    <w:p w14:paraId="1D90BB9F" w14:textId="77777777" w:rsidR="00723E5F" w:rsidRPr="003B18DD" w:rsidRDefault="00E120EB" w:rsidP="00723E5F">
      <w:pPr>
        <w:spacing w:after="0" w:line="240" w:lineRule="auto"/>
        <w:ind w:firstLine="851"/>
        <w:jc w:val="both"/>
        <w:rPr>
          <w:rFonts w:ascii="Times New Roman" w:hAnsi="Times New Roman" w:cs="Times New Roman"/>
          <w:sz w:val="28"/>
        </w:rPr>
      </w:pPr>
      <w:r>
        <w:rPr>
          <w:rFonts w:ascii="Times New Roman" w:hAnsi="Times New Roman" w:cs="Times New Roman"/>
          <w:sz w:val="28"/>
        </w:rPr>
        <w:t>- п</w:t>
      </w:r>
      <w:r w:rsidR="00723E5F" w:rsidRPr="003B18DD">
        <w:rPr>
          <w:rFonts w:ascii="Times New Roman" w:hAnsi="Times New Roman" w:cs="Times New Roman"/>
          <w:sz w:val="28"/>
        </w:rPr>
        <w:t>равоохранительным и специальным государственным органам рекомендуется продолжить проведение специальных мероприятий, а также участие в специальных международных мероприятиях</w:t>
      </w:r>
      <w:r>
        <w:rPr>
          <w:rFonts w:ascii="Times New Roman" w:hAnsi="Times New Roman" w:cs="Times New Roman"/>
          <w:sz w:val="28"/>
        </w:rPr>
        <w:t>;</w:t>
      </w:r>
    </w:p>
    <w:p w14:paraId="547A8C91" w14:textId="77777777" w:rsidR="00723E5F" w:rsidRPr="003B18DD" w:rsidRDefault="00E120EB" w:rsidP="00723E5F">
      <w:pPr>
        <w:spacing w:after="0" w:line="240" w:lineRule="auto"/>
        <w:ind w:firstLine="851"/>
        <w:jc w:val="both"/>
        <w:rPr>
          <w:rFonts w:ascii="Times New Roman" w:hAnsi="Times New Roman" w:cs="Times New Roman"/>
          <w:sz w:val="28"/>
        </w:rPr>
      </w:pPr>
      <w:r>
        <w:rPr>
          <w:rFonts w:ascii="Times New Roman" w:hAnsi="Times New Roman" w:cs="Times New Roman"/>
          <w:sz w:val="28"/>
        </w:rPr>
        <w:t>- о</w:t>
      </w:r>
      <w:r w:rsidR="00723E5F" w:rsidRPr="003B18DD">
        <w:rPr>
          <w:rFonts w:ascii="Times New Roman" w:hAnsi="Times New Roman" w:cs="Times New Roman"/>
          <w:sz w:val="28"/>
        </w:rPr>
        <w:t>собое внимание необходимо обра</w:t>
      </w:r>
      <w:r>
        <w:rPr>
          <w:rFonts w:ascii="Times New Roman" w:hAnsi="Times New Roman" w:cs="Times New Roman"/>
          <w:sz w:val="28"/>
        </w:rPr>
        <w:t>тить</w:t>
      </w:r>
      <w:r w:rsidR="00723E5F" w:rsidRPr="003B18DD">
        <w:rPr>
          <w:rFonts w:ascii="Times New Roman" w:hAnsi="Times New Roman" w:cs="Times New Roman"/>
          <w:sz w:val="28"/>
        </w:rPr>
        <w:t xml:space="preserve"> на согласование ведомственной отчетности по делам, связанным с финансированием терроризма и экстремизма</w:t>
      </w:r>
      <w:r w:rsidR="00A51C30">
        <w:rPr>
          <w:rFonts w:ascii="Times New Roman" w:hAnsi="Times New Roman" w:cs="Times New Roman"/>
          <w:sz w:val="28"/>
        </w:rPr>
        <w:t>;</w:t>
      </w:r>
    </w:p>
    <w:p w14:paraId="7C6F6D4A" w14:textId="77777777" w:rsidR="00723E5F" w:rsidRPr="003B18DD" w:rsidRDefault="00A51C30" w:rsidP="00723E5F">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 </w:t>
      </w:r>
      <w:r w:rsidR="00723E5F" w:rsidRPr="003B18DD">
        <w:rPr>
          <w:rFonts w:ascii="Times New Roman" w:hAnsi="Times New Roman" w:cs="Times New Roman"/>
          <w:sz w:val="28"/>
        </w:rPr>
        <w:t>осуществлять повышение квалификации сотрудников правоохранительных и специальных государственных органов по вопросам противодействия финансированию терроризму, в том числе по новым формам, схемам и методам финансирования терроризма, особенно использования виртуальных активов, с учетом передового опыта расследования таких дел.</w:t>
      </w:r>
    </w:p>
    <w:p w14:paraId="59C0AF2F" w14:textId="77777777" w:rsidR="00723E5F" w:rsidRPr="003B18DD" w:rsidRDefault="00A51C30" w:rsidP="00723E5F">
      <w:pPr>
        <w:spacing w:after="0" w:line="240" w:lineRule="auto"/>
        <w:ind w:firstLine="851"/>
        <w:jc w:val="both"/>
        <w:rPr>
          <w:rFonts w:ascii="Times New Roman" w:hAnsi="Times New Roman" w:cs="Times New Roman"/>
          <w:sz w:val="28"/>
        </w:rPr>
      </w:pPr>
      <w:r>
        <w:rPr>
          <w:rFonts w:ascii="Times New Roman" w:hAnsi="Times New Roman" w:cs="Times New Roman"/>
          <w:sz w:val="28"/>
        </w:rPr>
        <w:t>-</w:t>
      </w:r>
      <w:r w:rsidR="00723E5F" w:rsidRPr="003B18DD">
        <w:rPr>
          <w:rFonts w:ascii="Times New Roman" w:hAnsi="Times New Roman" w:cs="Times New Roman"/>
          <w:sz w:val="28"/>
        </w:rPr>
        <w:t xml:space="preserve"> укреплять взаимодействие правоохранительных и специальных государственных органов с лицами, осуществляющими финансовые операции, посредством ресурсов АФМ (разработка руководств, типологий и пр.)</w:t>
      </w:r>
      <w:r>
        <w:rPr>
          <w:rFonts w:ascii="Times New Roman" w:hAnsi="Times New Roman" w:cs="Times New Roman"/>
          <w:sz w:val="28"/>
        </w:rPr>
        <w:t>.</w:t>
      </w:r>
    </w:p>
    <w:p w14:paraId="500D8F4A" w14:textId="77777777" w:rsidR="00723E5F" w:rsidRPr="003B18DD"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lastRenderedPageBreak/>
        <w:t xml:space="preserve">В целях снижения рисков использования </w:t>
      </w:r>
      <w:r w:rsidR="005A10F1">
        <w:rPr>
          <w:rFonts w:ascii="Times New Roman" w:hAnsi="Times New Roman" w:cs="Times New Roman"/>
          <w:sz w:val="28"/>
        </w:rPr>
        <w:t xml:space="preserve">некоммерческих организаций (далее – </w:t>
      </w:r>
      <w:r w:rsidRPr="003B18DD">
        <w:rPr>
          <w:rFonts w:ascii="Times New Roman" w:hAnsi="Times New Roman" w:cs="Times New Roman"/>
          <w:sz w:val="28"/>
        </w:rPr>
        <w:t>НКО</w:t>
      </w:r>
      <w:r w:rsidR="005A10F1">
        <w:rPr>
          <w:rFonts w:ascii="Times New Roman" w:hAnsi="Times New Roman" w:cs="Times New Roman"/>
          <w:sz w:val="28"/>
        </w:rPr>
        <w:t>)</w:t>
      </w:r>
      <w:r w:rsidRPr="003B18DD">
        <w:rPr>
          <w:rFonts w:ascii="Times New Roman" w:hAnsi="Times New Roman" w:cs="Times New Roman"/>
          <w:sz w:val="28"/>
        </w:rPr>
        <w:t xml:space="preserve"> для целей ФТ в банковском секторе (переводы без открытия счета, банковские платежные карточки, системы денежных переводов, электронные кошельки и др.) следует продолжить совершенствование механизмов внутреннего контроля. При этом основным способом по минимизации риска злоупотребления НКО в целях финансирования терроризма и экстремизма, является контроль за расходами НКО в соответствии с заявленными целями и задачами.</w:t>
      </w:r>
    </w:p>
    <w:p w14:paraId="333EF555" w14:textId="77777777" w:rsidR="00723E5F" w:rsidRPr="003B18DD"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Следует продолжать проведение системной оценки рисков злоупотребления НКО в целях финансирования терроризма, в том числе в форме отдельных исследований, направленных на предупреждение установления их связей с террористами и террористическими группами.</w:t>
      </w:r>
    </w:p>
    <w:p w14:paraId="1156837E" w14:textId="77777777" w:rsidR="00723E5F" w:rsidRPr="003B18DD"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По результатам Н</w:t>
      </w:r>
      <w:r w:rsidR="005A10F1">
        <w:rPr>
          <w:rFonts w:ascii="Times New Roman" w:hAnsi="Times New Roman" w:cs="Times New Roman"/>
          <w:sz w:val="28"/>
        </w:rPr>
        <w:t xml:space="preserve">ОР ФТ </w:t>
      </w:r>
      <w:r w:rsidRPr="003B18DD">
        <w:rPr>
          <w:rFonts w:ascii="Times New Roman" w:hAnsi="Times New Roman" w:cs="Times New Roman"/>
          <w:sz w:val="28"/>
        </w:rPr>
        <w:t xml:space="preserve">рекомендовать уполномоченным органам рассмотреть вопрос актуализации мер, отраженных в государственных программах по противодействию религиозному терроризму и экстремизму, дерадикализации населения, проведения широкомасштабной разъяснительной работы опасности финансирования терроризма и террористической деятельности.     </w:t>
      </w:r>
    </w:p>
    <w:p w14:paraId="3EFF226F" w14:textId="77777777" w:rsidR="00723E5F" w:rsidRPr="003B18DD"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Учитывая способы и формы финансирования терроризма, в том числе использование средств, полученных из законных источников и НКО, правоохранительным и специальным государственным органам необходимо продолжить совершенствование методик проведения параллельных финансовых расследований, в том числе с использованием возможностей АФМ.</w:t>
      </w:r>
    </w:p>
    <w:p w14:paraId="5CD8D5DD" w14:textId="77777777" w:rsidR="00723E5F" w:rsidRPr="003B18DD" w:rsidRDefault="00723E5F" w:rsidP="00723E5F">
      <w:pPr>
        <w:spacing w:after="0" w:line="240" w:lineRule="auto"/>
        <w:ind w:firstLine="851"/>
        <w:jc w:val="both"/>
        <w:rPr>
          <w:rFonts w:ascii="Times New Roman" w:hAnsi="Times New Roman" w:cs="Times New Roman"/>
          <w:sz w:val="28"/>
        </w:rPr>
      </w:pPr>
      <w:r w:rsidRPr="003B18DD">
        <w:rPr>
          <w:rFonts w:ascii="Times New Roman" w:hAnsi="Times New Roman" w:cs="Times New Roman"/>
          <w:sz w:val="28"/>
        </w:rPr>
        <w:t>Следует рассмотреть вопрос о внедрении специальных индикаторов, разработанных уполномоченными органами, в комплаенс-процедуры финансовых организаций для повышения эффективности выявления подозрительных операций по банковским картам, возможно связанным с финансированием терроризма.</w:t>
      </w:r>
    </w:p>
    <w:p w14:paraId="05915B73"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3B18DD">
        <w:rPr>
          <w:rFonts w:ascii="Times New Roman" w:eastAsia="Times New Roman" w:hAnsi="Times New Roman" w:cs="Times New Roman"/>
          <w:color w:val="000000"/>
          <w:sz w:val="28"/>
          <w:szCs w:val="28"/>
        </w:rPr>
        <w:t>В целях минимизации рисков использования иных нерегулируемых финансовых инструментов в целях ФТ необходимо:</w:t>
      </w:r>
    </w:p>
    <w:p w14:paraId="346E0E4A"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B18DD">
        <w:rPr>
          <w:rFonts w:ascii="Times New Roman" w:eastAsia="Times New Roman" w:hAnsi="Times New Roman" w:cs="Times New Roman"/>
          <w:color w:val="000000"/>
          <w:sz w:val="28"/>
          <w:szCs w:val="28"/>
        </w:rPr>
        <w:t>законодательно урегулировать вопросы, связанные с криптовалютой (понятие, статус: денежные средства, товар или ценные бумаги; легальность или нелегальность ее использования);</w:t>
      </w:r>
    </w:p>
    <w:p w14:paraId="7D26F99B" w14:textId="77777777" w:rsidR="00723E5F" w:rsidRPr="003B18DD"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B18DD">
        <w:rPr>
          <w:rFonts w:ascii="Times New Roman" w:eastAsia="Times New Roman" w:hAnsi="Times New Roman" w:cs="Times New Roman"/>
          <w:color w:val="000000"/>
          <w:sz w:val="28"/>
          <w:szCs w:val="28"/>
        </w:rPr>
        <w:t>проработать вопрос по ограничению случаев оказания платежных услуг вне рамок требований законодательства;</w:t>
      </w:r>
    </w:p>
    <w:p w14:paraId="5B42AF82" w14:textId="77777777" w:rsidR="00723E5F" w:rsidRDefault="00723E5F" w:rsidP="00723E5F">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B18DD">
        <w:rPr>
          <w:rFonts w:ascii="Times New Roman" w:eastAsia="Times New Roman" w:hAnsi="Times New Roman" w:cs="Times New Roman"/>
          <w:color w:val="000000"/>
          <w:sz w:val="28"/>
          <w:szCs w:val="28"/>
        </w:rPr>
        <w:t>рассмотреть вопрос распространения требований законодательства в сфере ПФТ на новые финансовые технологии, а также включение организаций, осуществляющих операции с применением криптоактивов, в число субъектов финансового мониторинга.</w:t>
      </w:r>
    </w:p>
    <w:p w14:paraId="28540657" w14:textId="77777777" w:rsidR="00F929B2" w:rsidRDefault="00F929B2" w:rsidP="00F929B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3A83F19A" w14:textId="77777777" w:rsidR="00F929B2" w:rsidRDefault="00F929B2" w:rsidP="00F929B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sidRPr="00723E5F">
        <w:rPr>
          <w:rFonts w:ascii="Times New Roman" w:eastAsia="Times New Roman" w:hAnsi="Times New Roman" w:cs="Times New Roman"/>
          <w:color w:val="000000"/>
          <w:sz w:val="28"/>
          <w:szCs w:val="28"/>
        </w:rPr>
        <w:t>Проведенная работа по НОР Ф</w:t>
      </w:r>
      <w:r>
        <w:rPr>
          <w:rFonts w:ascii="Times New Roman" w:eastAsia="Times New Roman" w:hAnsi="Times New Roman" w:cs="Times New Roman"/>
          <w:color w:val="000000"/>
          <w:sz w:val="28"/>
          <w:szCs w:val="28"/>
        </w:rPr>
        <w:t>РОМУ</w:t>
      </w:r>
      <w:r w:rsidRPr="00723E5F">
        <w:rPr>
          <w:rFonts w:ascii="Times New Roman" w:eastAsia="Times New Roman" w:hAnsi="Times New Roman" w:cs="Times New Roman"/>
          <w:color w:val="000000"/>
          <w:sz w:val="28"/>
          <w:szCs w:val="28"/>
        </w:rPr>
        <w:t xml:space="preserve"> позволила выявить ключевые угрозы, уязвимости и риски, характерные для НС ПФ</w:t>
      </w:r>
      <w:r>
        <w:rPr>
          <w:rFonts w:ascii="Times New Roman" w:eastAsia="Times New Roman" w:hAnsi="Times New Roman" w:cs="Times New Roman"/>
          <w:color w:val="000000"/>
          <w:sz w:val="28"/>
          <w:szCs w:val="28"/>
        </w:rPr>
        <w:t>РОМУ</w:t>
      </w:r>
      <w:r w:rsidRPr="00723E5F">
        <w:rPr>
          <w:rFonts w:ascii="Times New Roman" w:eastAsia="Times New Roman" w:hAnsi="Times New Roman" w:cs="Times New Roman"/>
          <w:color w:val="000000"/>
          <w:sz w:val="28"/>
          <w:szCs w:val="28"/>
        </w:rPr>
        <w:t>.</w:t>
      </w:r>
    </w:p>
    <w:p w14:paraId="72D86B0C" w14:textId="77777777" w:rsidR="00F929B2" w:rsidRPr="003B18DD" w:rsidRDefault="00F929B2" w:rsidP="00F929B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Установлено, что </w:t>
      </w:r>
      <w:r w:rsidRPr="003B18DD">
        <w:rPr>
          <w:rFonts w:ascii="Times New Roman" w:eastAsia="Times New Roman" w:hAnsi="Times New Roman" w:cs="Times New Roman"/>
          <w:color w:val="000000"/>
          <w:sz w:val="28"/>
          <w:szCs w:val="28"/>
        </w:rPr>
        <w:t xml:space="preserve">государственными, правоохранительными и специальными органами проводится работа по обеспечению режима нераспространения ядерного оружия, а также обеспечения радиационной, </w:t>
      </w:r>
      <w:r w:rsidRPr="003B18DD">
        <w:rPr>
          <w:rFonts w:ascii="Times New Roman" w:eastAsia="Times New Roman" w:hAnsi="Times New Roman" w:cs="Times New Roman"/>
          <w:color w:val="000000"/>
          <w:sz w:val="28"/>
          <w:szCs w:val="28"/>
        </w:rPr>
        <w:lastRenderedPageBreak/>
        <w:t>химической и биологической безопасности</w:t>
      </w:r>
      <w:r>
        <w:rPr>
          <w:rFonts w:ascii="Times New Roman" w:eastAsia="Times New Roman" w:hAnsi="Times New Roman" w:cs="Times New Roman"/>
          <w:color w:val="000000"/>
          <w:sz w:val="28"/>
          <w:szCs w:val="28"/>
        </w:rPr>
        <w:t xml:space="preserve">, а СФМ </w:t>
      </w:r>
      <w:r w:rsidRPr="003B18DD">
        <w:rPr>
          <w:rFonts w:ascii="Times New Roman" w:eastAsia="Times New Roman" w:hAnsi="Times New Roman" w:cs="Times New Roman"/>
          <w:color w:val="000000"/>
          <w:sz w:val="28"/>
          <w:szCs w:val="28"/>
        </w:rPr>
        <w:t xml:space="preserve">осуществляющими финансовые операции, принимаются необходимые меры противодействия ФРОМУ. </w:t>
      </w:r>
    </w:p>
    <w:p w14:paraId="738F9DD9" w14:textId="77777777" w:rsidR="00F929B2" w:rsidRPr="003B18DD" w:rsidRDefault="00F929B2" w:rsidP="00F929B2">
      <w:pPr>
        <w:spacing w:after="0" w:line="240" w:lineRule="auto"/>
        <w:ind w:firstLine="851"/>
        <w:jc w:val="both"/>
        <w:rPr>
          <w:rFonts w:ascii="Times New Roman" w:hAnsi="Times New Roman" w:cs="Times New Roman"/>
          <w:sz w:val="28"/>
        </w:rPr>
      </w:pPr>
      <w:r>
        <w:rPr>
          <w:rFonts w:ascii="Times New Roman" w:hAnsi="Times New Roman" w:cs="Times New Roman"/>
          <w:sz w:val="28"/>
        </w:rPr>
        <w:t>По результатам НОР степень риска ФРОМУ определена как средняя.</w:t>
      </w:r>
    </w:p>
    <w:p w14:paraId="67A77CA6" w14:textId="77777777" w:rsidR="00F929B2" w:rsidRDefault="00F929B2" w:rsidP="00723E5F">
      <w:pPr>
        <w:pStyle w:val="ab"/>
        <w:spacing w:after="0" w:line="240" w:lineRule="atLeast"/>
        <w:ind w:left="0" w:firstLine="851"/>
        <w:jc w:val="both"/>
        <w:rPr>
          <w:b/>
        </w:rPr>
      </w:pPr>
    </w:p>
    <w:p w14:paraId="1F65DF06" w14:textId="77777777" w:rsidR="00723E5F" w:rsidRPr="00723E5F" w:rsidRDefault="005A10F1" w:rsidP="00723E5F">
      <w:pPr>
        <w:pStyle w:val="ab"/>
        <w:spacing w:after="0" w:line="240" w:lineRule="atLeast"/>
        <w:ind w:left="0" w:firstLine="851"/>
        <w:jc w:val="both"/>
      </w:pPr>
      <w:r w:rsidRPr="005A10F1">
        <w:rPr>
          <w:b/>
        </w:rPr>
        <w:t xml:space="preserve">Факторы риска </w:t>
      </w:r>
      <w:r w:rsidR="00723E5F" w:rsidRPr="005A10F1">
        <w:rPr>
          <w:b/>
        </w:rPr>
        <w:t>ФРОМУ</w:t>
      </w:r>
      <w:r w:rsidR="00723E5F" w:rsidRPr="00723E5F">
        <w:t>.</w:t>
      </w:r>
    </w:p>
    <w:p w14:paraId="2229A02E" w14:textId="77777777" w:rsidR="00723E5F" w:rsidRPr="00723E5F" w:rsidRDefault="00723E5F" w:rsidP="00723E5F">
      <w:pPr>
        <w:pStyle w:val="ab"/>
        <w:spacing w:after="0" w:line="240" w:lineRule="atLeast"/>
        <w:ind w:left="0" w:firstLine="851"/>
        <w:jc w:val="both"/>
      </w:pPr>
      <w:r w:rsidRPr="00723E5F">
        <w:t>Наличие факторов риска ФРОМУ в Казахстане связано со следующими компонентами:</w:t>
      </w:r>
    </w:p>
    <w:p w14:paraId="31F2C4A0" w14:textId="77777777" w:rsidR="00723E5F" w:rsidRPr="00723E5F" w:rsidRDefault="00723E5F" w:rsidP="00723E5F">
      <w:pPr>
        <w:pStyle w:val="ab"/>
        <w:spacing w:after="0" w:line="240" w:lineRule="atLeast"/>
        <w:ind w:left="0" w:firstLine="851"/>
        <w:jc w:val="both"/>
      </w:pPr>
      <w:r w:rsidRPr="00723E5F">
        <w:t>- географическая и региональная близость таких стран, как Азербайджан, Армения, Афганистан, Ирак, Иран, Индия, Китай, КНДР, Пакистан и Сирия, где отмечается высокая военная активность за последние сорок лет;</w:t>
      </w:r>
    </w:p>
    <w:p w14:paraId="496E05A4" w14:textId="77777777" w:rsidR="00723E5F" w:rsidRPr="00723E5F" w:rsidRDefault="00723E5F" w:rsidP="00723E5F">
      <w:pPr>
        <w:pStyle w:val="ab"/>
        <w:spacing w:after="0" w:line="240" w:lineRule="atLeast"/>
        <w:ind w:left="0" w:firstLine="851"/>
        <w:jc w:val="both"/>
      </w:pPr>
      <w:r w:rsidRPr="00723E5F">
        <w:t>- ядерная программа Ирана. Будучи страной-членом «Договора о нераспространении ядерного оружия», Иран был замечен в несоблюдении положений данного соглашения и ведет активную деятельность по обогащению урана и по разработке ядерных технологий. По сообщениям Международного агентства по атомной энергии, Иран хранит в 12 раз больше обогащенного урана, чем ему позволено соглашением между Ираном и странами группы 5+1. Возможно, компании зарубежных юрисдикций могут использовать Казахстан как транзитную зону по перемещению запрещенных товаров;</w:t>
      </w:r>
    </w:p>
    <w:p w14:paraId="1CDB446A" w14:textId="77777777" w:rsidR="00723E5F" w:rsidRPr="00723E5F" w:rsidRDefault="00723E5F" w:rsidP="00723E5F">
      <w:pPr>
        <w:pStyle w:val="ab"/>
        <w:spacing w:after="0" w:line="240" w:lineRule="atLeast"/>
        <w:ind w:left="0" w:firstLine="851"/>
        <w:jc w:val="both"/>
      </w:pPr>
      <w:r w:rsidRPr="00723E5F">
        <w:t>- доходы от преступной деятельности, организованных преступных организаций (ОПГ и преступные сообщества) возможно могут направляться на финансирование разработки и распространения оружия в зонах, охваченных конфликтом, в том числе и ОМУ.</w:t>
      </w:r>
    </w:p>
    <w:p w14:paraId="22DC5633" w14:textId="77777777" w:rsidR="00723E5F" w:rsidRPr="00723E5F" w:rsidRDefault="00723E5F" w:rsidP="00723E5F">
      <w:pPr>
        <w:pStyle w:val="ab"/>
        <w:spacing w:after="0" w:line="240" w:lineRule="atLeast"/>
        <w:ind w:left="0" w:firstLine="851"/>
        <w:jc w:val="both"/>
      </w:pPr>
      <w:r w:rsidRPr="00723E5F">
        <w:t>В Казахстане на постоянной основе государственными, правоохранительными и специальными органами проводится работа по обеспечению режима нераспространения ядерного оружия, а также обеспечения радиационной, химической и биологической безопасности.</w:t>
      </w:r>
    </w:p>
    <w:p w14:paraId="79E3A523" w14:textId="77777777" w:rsidR="00723E5F" w:rsidRPr="00723E5F" w:rsidRDefault="00723E5F" w:rsidP="00723E5F">
      <w:pPr>
        <w:pStyle w:val="ab"/>
        <w:spacing w:after="0" w:line="240" w:lineRule="atLeast"/>
        <w:ind w:left="0" w:firstLine="851"/>
        <w:jc w:val="both"/>
      </w:pPr>
      <w:r w:rsidRPr="00723E5F">
        <w:t>С учетом наличия факторов риска, а также попыток преступников использовать свое положения для хищения опасных веществ, в том числе с целью их сбыта при ограниченности круга таких лиц и фактов преступных действий свидетельствует о средней степени угрозы ФРОМУ.</w:t>
      </w:r>
    </w:p>
    <w:p w14:paraId="2D431BEA" w14:textId="77777777" w:rsidR="00723E5F" w:rsidRPr="00723E5F" w:rsidRDefault="00723E5F" w:rsidP="00723E5F">
      <w:pPr>
        <w:pStyle w:val="ab"/>
        <w:spacing w:after="0" w:line="240" w:lineRule="atLeast"/>
        <w:ind w:left="0" w:firstLine="851"/>
        <w:jc w:val="both"/>
      </w:pPr>
      <w:r w:rsidRPr="00723E5F">
        <w:t xml:space="preserve">Представленная в Национальной оценке рисков ФРОМУ информация свидетельствует о том, что в целом субъектами финансового мониторинга, осуществляющими финансовые операции, принимаются необходимые меры противодействия ФРОМУ: </w:t>
      </w:r>
    </w:p>
    <w:p w14:paraId="02929E94" w14:textId="77777777" w:rsidR="00723E5F" w:rsidRPr="00723E5F" w:rsidRDefault="00723E5F" w:rsidP="00723E5F">
      <w:pPr>
        <w:pStyle w:val="ab"/>
        <w:spacing w:after="0" w:line="240" w:lineRule="atLeast"/>
        <w:ind w:left="0" w:firstLine="851"/>
        <w:jc w:val="both"/>
      </w:pPr>
      <w:r w:rsidRPr="00723E5F">
        <w:t xml:space="preserve">- утверждены и выполняются правила внутреннего контроля, определены процедуры управления рисками, осуществляется регистрация подозрительных финансовых операций, осуществляется передача сведений в орган финансового мониторинга. </w:t>
      </w:r>
    </w:p>
    <w:p w14:paraId="4DDA3A94" w14:textId="77777777" w:rsidR="00723E5F" w:rsidRPr="00723E5F" w:rsidRDefault="00723E5F" w:rsidP="00723E5F">
      <w:pPr>
        <w:pStyle w:val="ab"/>
        <w:spacing w:after="0" w:line="240" w:lineRule="atLeast"/>
        <w:ind w:left="0" w:firstLine="851"/>
        <w:jc w:val="both"/>
      </w:pPr>
      <w:r w:rsidRPr="00723E5F">
        <w:t>Субъектами финансового мониторинга выполняются все требования резолюций Совета безопасности ООН относительно применения целевых финансовых санкций за ФРОМУ.</w:t>
      </w:r>
    </w:p>
    <w:p w14:paraId="48061D0E" w14:textId="77777777" w:rsidR="00723E5F" w:rsidRPr="00723E5F" w:rsidRDefault="00723E5F" w:rsidP="00723E5F">
      <w:pPr>
        <w:pStyle w:val="ab"/>
        <w:spacing w:after="0" w:line="240" w:lineRule="atLeast"/>
        <w:ind w:left="0" w:firstLine="851"/>
        <w:jc w:val="both"/>
      </w:pPr>
      <w:r w:rsidRPr="00723E5F">
        <w:t>В 2018-2020 гг. активов и иного имущества лиц и организаций, включенных в Перечень ФРОМУ в Республики Казахстан не установлено.</w:t>
      </w:r>
    </w:p>
    <w:p w14:paraId="2D957209" w14:textId="77777777" w:rsidR="00723E5F" w:rsidRPr="00723E5F" w:rsidRDefault="00723E5F" w:rsidP="00723E5F">
      <w:pPr>
        <w:pStyle w:val="ab"/>
        <w:spacing w:after="0" w:line="240" w:lineRule="atLeast"/>
        <w:ind w:left="0" w:firstLine="851"/>
        <w:jc w:val="both"/>
      </w:pPr>
      <w:r w:rsidRPr="00723E5F">
        <w:lastRenderedPageBreak/>
        <w:t>Вместе с тем на законодательном уровне отсутствует необходимость проведения оценки рисков по вопросам ФРОМУ, выявления подозрительных финансовых операций в данной сфере и направления сообщений о них в уполномоченный орган.</w:t>
      </w:r>
    </w:p>
    <w:p w14:paraId="594495D7" w14:textId="77777777" w:rsidR="00723E5F" w:rsidRPr="00723E5F" w:rsidRDefault="00723E5F" w:rsidP="00723E5F">
      <w:pPr>
        <w:pStyle w:val="ab"/>
        <w:spacing w:after="0" w:line="240" w:lineRule="atLeast"/>
        <w:ind w:left="0" w:firstLine="851"/>
        <w:jc w:val="both"/>
      </w:pPr>
      <w:r w:rsidRPr="00723E5F">
        <w:t>В условиях ограниченного правового регулирования вопросов ФРОМУ в Казахстане имеется риски их использования в схемах связанных с ФРОМУ.</w:t>
      </w:r>
    </w:p>
    <w:p w14:paraId="37353964" w14:textId="77777777" w:rsidR="00FA7005" w:rsidRPr="00FA7005" w:rsidRDefault="00FA7005" w:rsidP="00FA7005">
      <w:pPr>
        <w:pStyle w:val="ab"/>
        <w:spacing w:after="0" w:line="240" w:lineRule="atLeast"/>
        <w:ind w:left="0" w:firstLine="851"/>
        <w:jc w:val="both"/>
      </w:pPr>
      <w:r w:rsidRPr="00FA7005">
        <w:t>В целях минимизации выявленного риска требуется реализация ряда мероприятий</w:t>
      </w:r>
      <w:r w:rsidR="00A51C30">
        <w:t>:</w:t>
      </w:r>
    </w:p>
    <w:p w14:paraId="0FE77478" w14:textId="77777777" w:rsidR="00FA7005" w:rsidRPr="00F76156" w:rsidRDefault="00A51C30" w:rsidP="00FA7005">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w:t>
      </w:r>
      <w:r w:rsidR="00FA7005" w:rsidRPr="00F76156">
        <w:rPr>
          <w:rFonts w:ascii="Times New Roman" w:eastAsia="Times New Roman" w:hAnsi="Times New Roman" w:cs="Times New Roman"/>
          <w:color w:val="000000"/>
          <w:sz w:val="28"/>
          <w:szCs w:val="28"/>
        </w:rPr>
        <w:t xml:space="preserve"> соответствии с обновленными стандартами ФАТФ в целях минимизации выявленных угроз ФРОМУ предлагается рассмотреть вопрос криминализации ФРОМУ</w:t>
      </w:r>
      <w:r>
        <w:rPr>
          <w:rFonts w:ascii="Times New Roman" w:eastAsia="Times New Roman" w:hAnsi="Times New Roman" w:cs="Times New Roman"/>
          <w:color w:val="000000"/>
          <w:sz w:val="28"/>
          <w:szCs w:val="28"/>
        </w:rPr>
        <w:t>;</w:t>
      </w:r>
    </w:p>
    <w:p w14:paraId="3D6BC97B" w14:textId="77777777" w:rsidR="00FA7005" w:rsidRPr="003B18DD" w:rsidRDefault="00A51C30" w:rsidP="00FA7005">
      <w:pPr>
        <w:spacing w:after="0" w:line="240" w:lineRule="auto"/>
        <w:ind w:firstLine="851"/>
        <w:jc w:val="both"/>
        <w:rPr>
          <w:rFonts w:ascii="Times New Roman" w:hAnsi="Times New Roman" w:cs="Times New Roman"/>
          <w:sz w:val="28"/>
        </w:rPr>
      </w:pPr>
      <w:r>
        <w:rPr>
          <w:rFonts w:ascii="Times New Roman" w:eastAsia="Times New Roman" w:hAnsi="Times New Roman" w:cs="Times New Roman"/>
          <w:color w:val="000000"/>
          <w:sz w:val="28"/>
          <w:szCs w:val="28"/>
        </w:rPr>
        <w:t xml:space="preserve">- </w:t>
      </w:r>
      <w:r w:rsidR="00FA7005" w:rsidRPr="00F76156">
        <w:rPr>
          <w:rFonts w:ascii="Times New Roman" w:eastAsia="Times New Roman" w:hAnsi="Times New Roman" w:cs="Times New Roman"/>
          <w:color w:val="000000"/>
          <w:sz w:val="28"/>
          <w:szCs w:val="28"/>
        </w:rPr>
        <w:t xml:space="preserve">усовершенствовать законодательное регулирование данной сферы и </w:t>
      </w:r>
      <w:r w:rsidR="00FA7005" w:rsidRPr="00F76156">
        <w:rPr>
          <w:rFonts w:ascii="Times New Roman" w:hAnsi="Times New Roman" w:cs="Times New Roman"/>
          <w:sz w:val="28"/>
        </w:rPr>
        <w:t xml:space="preserve">рассмотреть вопрос о внедрении специальных </w:t>
      </w:r>
      <w:r>
        <w:rPr>
          <w:rFonts w:ascii="Times New Roman" w:hAnsi="Times New Roman" w:cs="Times New Roman"/>
          <w:sz w:val="28"/>
        </w:rPr>
        <w:t>критериев</w:t>
      </w:r>
      <w:r w:rsidR="00FA7005" w:rsidRPr="00F76156">
        <w:rPr>
          <w:rFonts w:ascii="Times New Roman" w:hAnsi="Times New Roman" w:cs="Times New Roman"/>
          <w:sz w:val="28"/>
        </w:rPr>
        <w:t>, разработанных уполномоченными органами, в комплаенс-процедуры финансовых организаций для повышения эффективности выявления подозрительных операций, возможно связанных с финансированием распространения оружия массового уничтожения.</w:t>
      </w:r>
    </w:p>
    <w:p w14:paraId="6B1D3BC3" w14:textId="77777777" w:rsidR="00723E5F" w:rsidRDefault="00723E5F"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5B8A9E00" w14:textId="77777777" w:rsidR="00723E5F" w:rsidRDefault="00723E5F"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6FDC5112" w14:textId="77777777" w:rsidR="00723E5F" w:rsidRDefault="00723E5F"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p w14:paraId="721F0F08" w14:textId="77777777" w:rsidR="00723E5F" w:rsidRDefault="00723E5F" w:rsidP="00835702">
      <w:pPr>
        <w:shd w:val="clear" w:color="auto" w:fill="FFFFFF"/>
        <w:spacing w:after="0" w:line="240" w:lineRule="auto"/>
        <w:ind w:firstLine="851"/>
        <w:jc w:val="both"/>
        <w:textAlignment w:val="baseline"/>
        <w:rPr>
          <w:rFonts w:ascii="Times New Roman" w:eastAsia="Times New Roman" w:hAnsi="Times New Roman" w:cs="Times New Roman"/>
          <w:color w:val="000000"/>
          <w:sz w:val="28"/>
          <w:szCs w:val="28"/>
        </w:rPr>
      </w:pPr>
    </w:p>
    <w:sectPr w:rsidR="00723E5F" w:rsidSect="00827F5A">
      <w:footerReference w:type="default" r:id="rId24"/>
      <w:pgSz w:w="11906" w:h="16838"/>
      <w:pgMar w:top="1080" w:right="849" w:bottom="851"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4EF62" w14:textId="77777777" w:rsidR="0072565E" w:rsidRDefault="0072565E" w:rsidP="002612AC">
      <w:pPr>
        <w:spacing w:after="0" w:line="240" w:lineRule="auto"/>
      </w:pPr>
      <w:r>
        <w:separator/>
      </w:r>
    </w:p>
  </w:endnote>
  <w:endnote w:type="continuationSeparator" w:id="0">
    <w:p w14:paraId="516CDBE9" w14:textId="77777777" w:rsidR="0072565E" w:rsidRDefault="0072565E" w:rsidP="00261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079059"/>
      <w:docPartObj>
        <w:docPartGallery w:val="Page Numbers (Bottom of Page)"/>
        <w:docPartUnique/>
      </w:docPartObj>
    </w:sdtPr>
    <w:sdtEndPr/>
    <w:sdtContent>
      <w:p w14:paraId="6084CF69" w14:textId="77777777" w:rsidR="00617508" w:rsidRDefault="00617508">
        <w:pPr>
          <w:pStyle w:val="af7"/>
          <w:jc w:val="center"/>
        </w:pPr>
        <w:r>
          <w:fldChar w:fldCharType="begin"/>
        </w:r>
        <w:r>
          <w:instrText>PAGE   \* MERGEFORMAT</w:instrText>
        </w:r>
        <w:r>
          <w:fldChar w:fldCharType="separate"/>
        </w:r>
        <w:r w:rsidR="00E6141D">
          <w:rPr>
            <w:noProof/>
          </w:rPr>
          <w:t>1</w:t>
        </w:r>
        <w:r>
          <w:rPr>
            <w:noProof/>
          </w:rPr>
          <w:fldChar w:fldCharType="end"/>
        </w:r>
      </w:p>
    </w:sdtContent>
  </w:sdt>
  <w:p w14:paraId="6215DB90" w14:textId="77777777" w:rsidR="00617508" w:rsidRDefault="0061750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B9007" w14:textId="77777777" w:rsidR="0072565E" w:rsidRDefault="0072565E" w:rsidP="002612AC">
      <w:pPr>
        <w:spacing w:after="0" w:line="240" w:lineRule="auto"/>
      </w:pPr>
      <w:r>
        <w:separator/>
      </w:r>
    </w:p>
  </w:footnote>
  <w:footnote w:type="continuationSeparator" w:id="0">
    <w:p w14:paraId="06E6E414" w14:textId="77777777" w:rsidR="0072565E" w:rsidRDefault="0072565E" w:rsidP="00261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8F154A"/>
    <w:multiLevelType w:val="hybridMultilevel"/>
    <w:tmpl w:val="3242904C"/>
    <w:lvl w:ilvl="0" w:tplc="86587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35E2395"/>
    <w:multiLevelType w:val="hybridMultilevel"/>
    <w:tmpl w:val="02D88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F10819"/>
    <w:multiLevelType w:val="hybridMultilevel"/>
    <w:tmpl w:val="DE2CE8A6"/>
    <w:lvl w:ilvl="0" w:tplc="D76E1CE2">
      <w:start w:val="1"/>
      <w:numFmt w:val="bullet"/>
      <w:lvlText w:val=""/>
      <w:lvlJc w:val="left"/>
      <w:pPr>
        <w:ind w:left="1428" w:hanging="360"/>
      </w:pPr>
      <w:rPr>
        <w:rFonts w:ascii="Symbol" w:hAnsi="Symbol"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74C3279D"/>
    <w:multiLevelType w:val="multilevel"/>
    <w:tmpl w:val="F4DE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E8"/>
    <w:rsid w:val="000000CC"/>
    <w:rsid w:val="00000775"/>
    <w:rsid w:val="000015FC"/>
    <w:rsid w:val="00001F7E"/>
    <w:rsid w:val="000023A2"/>
    <w:rsid w:val="00005BE7"/>
    <w:rsid w:val="00005CEE"/>
    <w:rsid w:val="00007AFC"/>
    <w:rsid w:val="00007E6D"/>
    <w:rsid w:val="00010B8D"/>
    <w:rsid w:val="00015FF1"/>
    <w:rsid w:val="00016E9D"/>
    <w:rsid w:val="00017D54"/>
    <w:rsid w:val="00017D65"/>
    <w:rsid w:val="0002012E"/>
    <w:rsid w:val="00021507"/>
    <w:rsid w:val="000230AC"/>
    <w:rsid w:val="00024599"/>
    <w:rsid w:val="00025526"/>
    <w:rsid w:val="00030B78"/>
    <w:rsid w:val="00030FCC"/>
    <w:rsid w:val="00034F43"/>
    <w:rsid w:val="00035728"/>
    <w:rsid w:val="00041719"/>
    <w:rsid w:val="00043182"/>
    <w:rsid w:val="00043E23"/>
    <w:rsid w:val="00044278"/>
    <w:rsid w:val="00045599"/>
    <w:rsid w:val="0005074C"/>
    <w:rsid w:val="00050CA8"/>
    <w:rsid w:val="00053132"/>
    <w:rsid w:val="00054B30"/>
    <w:rsid w:val="00055F20"/>
    <w:rsid w:val="000566CE"/>
    <w:rsid w:val="000608B8"/>
    <w:rsid w:val="00060EE3"/>
    <w:rsid w:val="00061515"/>
    <w:rsid w:val="00061FC6"/>
    <w:rsid w:val="00062759"/>
    <w:rsid w:val="00063100"/>
    <w:rsid w:val="0006397D"/>
    <w:rsid w:val="00064139"/>
    <w:rsid w:val="000645B3"/>
    <w:rsid w:val="000652AC"/>
    <w:rsid w:val="000655ED"/>
    <w:rsid w:val="00066157"/>
    <w:rsid w:val="00070B76"/>
    <w:rsid w:val="00070EC6"/>
    <w:rsid w:val="000727BB"/>
    <w:rsid w:val="00073251"/>
    <w:rsid w:val="00074708"/>
    <w:rsid w:val="00074E60"/>
    <w:rsid w:val="0007611F"/>
    <w:rsid w:val="000773C5"/>
    <w:rsid w:val="00084FF8"/>
    <w:rsid w:val="0008655A"/>
    <w:rsid w:val="00087276"/>
    <w:rsid w:val="00087EA4"/>
    <w:rsid w:val="00092D76"/>
    <w:rsid w:val="00092E1D"/>
    <w:rsid w:val="0009550F"/>
    <w:rsid w:val="000A02A1"/>
    <w:rsid w:val="000A08B1"/>
    <w:rsid w:val="000A3555"/>
    <w:rsid w:val="000A7470"/>
    <w:rsid w:val="000B013F"/>
    <w:rsid w:val="000B0C86"/>
    <w:rsid w:val="000B1DAC"/>
    <w:rsid w:val="000B258D"/>
    <w:rsid w:val="000B3F92"/>
    <w:rsid w:val="000B5143"/>
    <w:rsid w:val="000B52B5"/>
    <w:rsid w:val="000C142E"/>
    <w:rsid w:val="000C39FD"/>
    <w:rsid w:val="000C5539"/>
    <w:rsid w:val="000C7435"/>
    <w:rsid w:val="000D1665"/>
    <w:rsid w:val="000D24C9"/>
    <w:rsid w:val="000D3F26"/>
    <w:rsid w:val="000D4C27"/>
    <w:rsid w:val="000D521B"/>
    <w:rsid w:val="000D5CC9"/>
    <w:rsid w:val="000D6433"/>
    <w:rsid w:val="000D6BB2"/>
    <w:rsid w:val="000D70E0"/>
    <w:rsid w:val="000E08FB"/>
    <w:rsid w:val="000E0F8C"/>
    <w:rsid w:val="000E38E5"/>
    <w:rsid w:val="000E39CF"/>
    <w:rsid w:val="000E3D08"/>
    <w:rsid w:val="000E499C"/>
    <w:rsid w:val="000E51D5"/>
    <w:rsid w:val="000E5270"/>
    <w:rsid w:val="000E5B06"/>
    <w:rsid w:val="000E7A67"/>
    <w:rsid w:val="000F0377"/>
    <w:rsid w:val="000F0E2A"/>
    <w:rsid w:val="000F1D92"/>
    <w:rsid w:val="000F24D3"/>
    <w:rsid w:val="000F37B0"/>
    <w:rsid w:val="000F6EC1"/>
    <w:rsid w:val="001008C4"/>
    <w:rsid w:val="00101DE2"/>
    <w:rsid w:val="00103BA6"/>
    <w:rsid w:val="0010469E"/>
    <w:rsid w:val="00104982"/>
    <w:rsid w:val="00105BB2"/>
    <w:rsid w:val="001065B4"/>
    <w:rsid w:val="001073D6"/>
    <w:rsid w:val="00115971"/>
    <w:rsid w:val="00115B70"/>
    <w:rsid w:val="00120318"/>
    <w:rsid w:val="00120B18"/>
    <w:rsid w:val="00121137"/>
    <w:rsid w:val="00122509"/>
    <w:rsid w:val="00122ECA"/>
    <w:rsid w:val="001239C1"/>
    <w:rsid w:val="00124BF4"/>
    <w:rsid w:val="00125461"/>
    <w:rsid w:val="001300CB"/>
    <w:rsid w:val="00131D46"/>
    <w:rsid w:val="00136730"/>
    <w:rsid w:val="001375AE"/>
    <w:rsid w:val="001378D6"/>
    <w:rsid w:val="0014059C"/>
    <w:rsid w:val="00140CD3"/>
    <w:rsid w:val="00147022"/>
    <w:rsid w:val="00147076"/>
    <w:rsid w:val="00147C71"/>
    <w:rsid w:val="00147CC1"/>
    <w:rsid w:val="00150AA3"/>
    <w:rsid w:val="00150B8D"/>
    <w:rsid w:val="00150D33"/>
    <w:rsid w:val="00150F3B"/>
    <w:rsid w:val="00151E4B"/>
    <w:rsid w:val="00153093"/>
    <w:rsid w:val="00153283"/>
    <w:rsid w:val="001564EA"/>
    <w:rsid w:val="00156F42"/>
    <w:rsid w:val="001602BA"/>
    <w:rsid w:val="00162554"/>
    <w:rsid w:val="00165255"/>
    <w:rsid w:val="001678A2"/>
    <w:rsid w:val="0017213A"/>
    <w:rsid w:val="00172F1B"/>
    <w:rsid w:val="00172F67"/>
    <w:rsid w:val="00174080"/>
    <w:rsid w:val="00174EF7"/>
    <w:rsid w:val="00176858"/>
    <w:rsid w:val="00177FEC"/>
    <w:rsid w:val="001803EF"/>
    <w:rsid w:val="00180719"/>
    <w:rsid w:val="0018240F"/>
    <w:rsid w:val="00190361"/>
    <w:rsid w:val="00190A3B"/>
    <w:rsid w:val="0019110A"/>
    <w:rsid w:val="0019239E"/>
    <w:rsid w:val="001939E9"/>
    <w:rsid w:val="0019409D"/>
    <w:rsid w:val="00194CBB"/>
    <w:rsid w:val="0019730A"/>
    <w:rsid w:val="001977BB"/>
    <w:rsid w:val="00197EBE"/>
    <w:rsid w:val="001A1ABA"/>
    <w:rsid w:val="001A48DD"/>
    <w:rsid w:val="001A5006"/>
    <w:rsid w:val="001A5D73"/>
    <w:rsid w:val="001A6641"/>
    <w:rsid w:val="001A731B"/>
    <w:rsid w:val="001B0D63"/>
    <w:rsid w:val="001B186B"/>
    <w:rsid w:val="001B418A"/>
    <w:rsid w:val="001B4B2F"/>
    <w:rsid w:val="001B5D3B"/>
    <w:rsid w:val="001B71D2"/>
    <w:rsid w:val="001C10EB"/>
    <w:rsid w:val="001C1EBB"/>
    <w:rsid w:val="001C22FF"/>
    <w:rsid w:val="001C2813"/>
    <w:rsid w:val="001C3260"/>
    <w:rsid w:val="001C4261"/>
    <w:rsid w:val="001C505C"/>
    <w:rsid w:val="001C588F"/>
    <w:rsid w:val="001C636F"/>
    <w:rsid w:val="001C6482"/>
    <w:rsid w:val="001D18C1"/>
    <w:rsid w:val="001D2AF3"/>
    <w:rsid w:val="001D3CCC"/>
    <w:rsid w:val="001D5C3F"/>
    <w:rsid w:val="001E149B"/>
    <w:rsid w:val="001E1D92"/>
    <w:rsid w:val="001E206B"/>
    <w:rsid w:val="001E22AE"/>
    <w:rsid w:val="001E31F9"/>
    <w:rsid w:val="001E3440"/>
    <w:rsid w:val="001E38E9"/>
    <w:rsid w:val="001E3E04"/>
    <w:rsid w:val="001E7D34"/>
    <w:rsid w:val="001F21DB"/>
    <w:rsid w:val="001F2DFB"/>
    <w:rsid w:val="001F35F2"/>
    <w:rsid w:val="001F3BCA"/>
    <w:rsid w:val="001F68E0"/>
    <w:rsid w:val="00207CD9"/>
    <w:rsid w:val="002103EF"/>
    <w:rsid w:val="002108C3"/>
    <w:rsid w:val="0021191E"/>
    <w:rsid w:val="00213DC7"/>
    <w:rsid w:val="0021773C"/>
    <w:rsid w:val="00220B79"/>
    <w:rsid w:val="00221F88"/>
    <w:rsid w:val="00222CEE"/>
    <w:rsid w:val="00225753"/>
    <w:rsid w:val="00227209"/>
    <w:rsid w:val="00227FAA"/>
    <w:rsid w:val="00232AB2"/>
    <w:rsid w:val="00232F99"/>
    <w:rsid w:val="00233417"/>
    <w:rsid w:val="002343FD"/>
    <w:rsid w:val="00235175"/>
    <w:rsid w:val="00235C3A"/>
    <w:rsid w:val="0023684E"/>
    <w:rsid w:val="002371DF"/>
    <w:rsid w:val="002377AE"/>
    <w:rsid w:val="00237D34"/>
    <w:rsid w:val="00240C67"/>
    <w:rsid w:val="00240DA4"/>
    <w:rsid w:val="00241819"/>
    <w:rsid w:val="00243AC5"/>
    <w:rsid w:val="00243DD3"/>
    <w:rsid w:val="00244628"/>
    <w:rsid w:val="00245868"/>
    <w:rsid w:val="00245F11"/>
    <w:rsid w:val="00247889"/>
    <w:rsid w:val="00250BCA"/>
    <w:rsid w:val="00250E68"/>
    <w:rsid w:val="002512A0"/>
    <w:rsid w:val="00253380"/>
    <w:rsid w:val="00255C0C"/>
    <w:rsid w:val="002566CB"/>
    <w:rsid w:val="00256C91"/>
    <w:rsid w:val="00256EF0"/>
    <w:rsid w:val="002612AC"/>
    <w:rsid w:val="002656B9"/>
    <w:rsid w:val="00265C31"/>
    <w:rsid w:val="00267B3E"/>
    <w:rsid w:val="00270142"/>
    <w:rsid w:val="0027039B"/>
    <w:rsid w:val="002706A5"/>
    <w:rsid w:val="002707E3"/>
    <w:rsid w:val="00270D89"/>
    <w:rsid w:val="002734FA"/>
    <w:rsid w:val="00276D15"/>
    <w:rsid w:val="00277929"/>
    <w:rsid w:val="00281ABC"/>
    <w:rsid w:val="002867BA"/>
    <w:rsid w:val="00291179"/>
    <w:rsid w:val="00291215"/>
    <w:rsid w:val="0029344C"/>
    <w:rsid w:val="002943B8"/>
    <w:rsid w:val="002A1C2E"/>
    <w:rsid w:val="002A2A97"/>
    <w:rsid w:val="002A7574"/>
    <w:rsid w:val="002A7813"/>
    <w:rsid w:val="002B3330"/>
    <w:rsid w:val="002B650C"/>
    <w:rsid w:val="002B6922"/>
    <w:rsid w:val="002B77D2"/>
    <w:rsid w:val="002B7E79"/>
    <w:rsid w:val="002C1EA2"/>
    <w:rsid w:val="002C34D4"/>
    <w:rsid w:val="002C40A4"/>
    <w:rsid w:val="002C4256"/>
    <w:rsid w:val="002C4279"/>
    <w:rsid w:val="002D0E21"/>
    <w:rsid w:val="002D2055"/>
    <w:rsid w:val="002D42AB"/>
    <w:rsid w:val="002D5490"/>
    <w:rsid w:val="002D680D"/>
    <w:rsid w:val="002D68CB"/>
    <w:rsid w:val="002E1499"/>
    <w:rsid w:val="002E1A44"/>
    <w:rsid w:val="002E1CB9"/>
    <w:rsid w:val="002E3A36"/>
    <w:rsid w:val="002E3C0A"/>
    <w:rsid w:val="002E4190"/>
    <w:rsid w:val="002E4517"/>
    <w:rsid w:val="002E4D6C"/>
    <w:rsid w:val="002E4EC6"/>
    <w:rsid w:val="002E4F38"/>
    <w:rsid w:val="002E53E4"/>
    <w:rsid w:val="002E5E29"/>
    <w:rsid w:val="002E7CF5"/>
    <w:rsid w:val="002F12A0"/>
    <w:rsid w:val="002F2CBB"/>
    <w:rsid w:val="002F439E"/>
    <w:rsid w:val="002F5789"/>
    <w:rsid w:val="002F71AD"/>
    <w:rsid w:val="002F7B8C"/>
    <w:rsid w:val="00300CB9"/>
    <w:rsid w:val="00301B64"/>
    <w:rsid w:val="003058C1"/>
    <w:rsid w:val="00306184"/>
    <w:rsid w:val="0030629D"/>
    <w:rsid w:val="00306308"/>
    <w:rsid w:val="00312CE8"/>
    <w:rsid w:val="00315008"/>
    <w:rsid w:val="003173E4"/>
    <w:rsid w:val="00317700"/>
    <w:rsid w:val="00322C4A"/>
    <w:rsid w:val="00324C44"/>
    <w:rsid w:val="00330F69"/>
    <w:rsid w:val="0033175B"/>
    <w:rsid w:val="00333712"/>
    <w:rsid w:val="0033531B"/>
    <w:rsid w:val="00335455"/>
    <w:rsid w:val="00336710"/>
    <w:rsid w:val="00336F43"/>
    <w:rsid w:val="003377DE"/>
    <w:rsid w:val="00342668"/>
    <w:rsid w:val="0034494A"/>
    <w:rsid w:val="00345900"/>
    <w:rsid w:val="00346829"/>
    <w:rsid w:val="00347F1B"/>
    <w:rsid w:val="00351598"/>
    <w:rsid w:val="003550D3"/>
    <w:rsid w:val="00355AD8"/>
    <w:rsid w:val="0035678E"/>
    <w:rsid w:val="003573A8"/>
    <w:rsid w:val="00357EDF"/>
    <w:rsid w:val="00360217"/>
    <w:rsid w:val="00360427"/>
    <w:rsid w:val="003608D9"/>
    <w:rsid w:val="003628F4"/>
    <w:rsid w:val="00362A5B"/>
    <w:rsid w:val="00362D82"/>
    <w:rsid w:val="0036411A"/>
    <w:rsid w:val="003659C3"/>
    <w:rsid w:val="0036619C"/>
    <w:rsid w:val="003662B5"/>
    <w:rsid w:val="00366512"/>
    <w:rsid w:val="00366AAF"/>
    <w:rsid w:val="00367847"/>
    <w:rsid w:val="00367A83"/>
    <w:rsid w:val="0037086B"/>
    <w:rsid w:val="00372378"/>
    <w:rsid w:val="003728AD"/>
    <w:rsid w:val="00372A4E"/>
    <w:rsid w:val="003737B5"/>
    <w:rsid w:val="00373903"/>
    <w:rsid w:val="00373E9C"/>
    <w:rsid w:val="0037618A"/>
    <w:rsid w:val="00376B95"/>
    <w:rsid w:val="00376DAD"/>
    <w:rsid w:val="00377D9E"/>
    <w:rsid w:val="00380242"/>
    <w:rsid w:val="00381A29"/>
    <w:rsid w:val="0038255D"/>
    <w:rsid w:val="0038306A"/>
    <w:rsid w:val="0038435D"/>
    <w:rsid w:val="00384ECA"/>
    <w:rsid w:val="00384F56"/>
    <w:rsid w:val="003861CE"/>
    <w:rsid w:val="00386D95"/>
    <w:rsid w:val="003871A0"/>
    <w:rsid w:val="0039060B"/>
    <w:rsid w:val="00390957"/>
    <w:rsid w:val="003929D0"/>
    <w:rsid w:val="00394741"/>
    <w:rsid w:val="003949B7"/>
    <w:rsid w:val="003952F2"/>
    <w:rsid w:val="00395CE9"/>
    <w:rsid w:val="003976CB"/>
    <w:rsid w:val="00397BDA"/>
    <w:rsid w:val="003A0E56"/>
    <w:rsid w:val="003A1531"/>
    <w:rsid w:val="003A3558"/>
    <w:rsid w:val="003A4E3C"/>
    <w:rsid w:val="003A6B67"/>
    <w:rsid w:val="003B0FD8"/>
    <w:rsid w:val="003B0FED"/>
    <w:rsid w:val="003B18DD"/>
    <w:rsid w:val="003B205E"/>
    <w:rsid w:val="003B2F49"/>
    <w:rsid w:val="003B7F44"/>
    <w:rsid w:val="003C2EE7"/>
    <w:rsid w:val="003C35DB"/>
    <w:rsid w:val="003C5DB7"/>
    <w:rsid w:val="003C6160"/>
    <w:rsid w:val="003D16C5"/>
    <w:rsid w:val="003D16D1"/>
    <w:rsid w:val="003D23EE"/>
    <w:rsid w:val="003D3848"/>
    <w:rsid w:val="003E0735"/>
    <w:rsid w:val="003E0DE1"/>
    <w:rsid w:val="003E439F"/>
    <w:rsid w:val="003F0B19"/>
    <w:rsid w:val="003F1502"/>
    <w:rsid w:val="003F2C4E"/>
    <w:rsid w:val="003F4FAD"/>
    <w:rsid w:val="003F7182"/>
    <w:rsid w:val="00401A61"/>
    <w:rsid w:val="004024CB"/>
    <w:rsid w:val="004030D6"/>
    <w:rsid w:val="004036B0"/>
    <w:rsid w:val="00403BF9"/>
    <w:rsid w:val="00405A7B"/>
    <w:rsid w:val="00410428"/>
    <w:rsid w:val="00411088"/>
    <w:rsid w:val="00412184"/>
    <w:rsid w:val="0041254B"/>
    <w:rsid w:val="00413B91"/>
    <w:rsid w:val="00414B70"/>
    <w:rsid w:val="004162DE"/>
    <w:rsid w:val="00420D99"/>
    <w:rsid w:val="0042238D"/>
    <w:rsid w:val="00422938"/>
    <w:rsid w:val="00422B11"/>
    <w:rsid w:val="00427032"/>
    <w:rsid w:val="00430EDD"/>
    <w:rsid w:val="004321BC"/>
    <w:rsid w:val="0043241E"/>
    <w:rsid w:val="004402CF"/>
    <w:rsid w:val="004419EB"/>
    <w:rsid w:val="0044357F"/>
    <w:rsid w:val="00444214"/>
    <w:rsid w:val="0044450D"/>
    <w:rsid w:val="00446391"/>
    <w:rsid w:val="004506BC"/>
    <w:rsid w:val="00451078"/>
    <w:rsid w:val="0045279A"/>
    <w:rsid w:val="004532F6"/>
    <w:rsid w:val="00454F05"/>
    <w:rsid w:val="00460A05"/>
    <w:rsid w:val="00460CAE"/>
    <w:rsid w:val="00462250"/>
    <w:rsid w:val="00462467"/>
    <w:rsid w:val="00464113"/>
    <w:rsid w:val="00464F96"/>
    <w:rsid w:val="0046574F"/>
    <w:rsid w:val="00466F5F"/>
    <w:rsid w:val="004708FD"/>
    <w:rsid w:val="004731C9"/>
    <w:rsid w:val="00473AA6"/>
    <w:rsid w:val="00474883"/>
    <w:rsid w:val="00474BBB"/>
    <w:rsid w:val="00485BF0"/>
    <w:rsid w:val="00486DDD"/>
    <w:rsid w:val="00491357"/>
    <w:rsid w:val="004919D0"/>
    <w:rsid w:val="00493198"/>
    <w:rsid w:val="00493DB9"/>
    <w:rsid w:val="00494D59"/>
    <w:rsid w:val="004A225D"/>
    <w:rsid w:val="004A26B5"/>
    <w:rsid w:val="004A32D7"/>
    <w:rsid w:val="004A4D6F"/>
    <w:rsid w:val="004A6D64"/>
    <w:rsid w:val="004A6ED3"/>
    <w:rsid w:val="004A76E4"/>
    <w:rsid w:val="004B20D7"/>
    <w:rsid w:val="004B57BF"/>
    <w:rsid w:val="004B5C44"/>
    <w:rsid w:val="004C0B36"/>
    <w:rsid w:val="004C15BA"/>
    <w:rsid w:val="004C3E3A"/>
    <w:rsid w:val="004C4F12"/>
    <w:rsid w:val="004C5003"/>
    <w:rsid w:val="004C516F"/>
    <w:rsid w:val="004C6CBC"/>
    <w:rsid w:val="004C7268"/>
    <w:rsid w:val="004D0EF1"/>
    <w:rsid w:val="004D30BF"/>
    <w:rsid w:val="004D34AD"/>
    <w:rsid w:val="004D3CDE"/>
    <w:rsid w:val="004D50BF"/>
    <w:rsid w:val="004D7736"/>
    <w:rsid w:val="004E2345"/>
    <w:rsid w:val="004E55B0"/>
    <w:rsid w:val="004E59F3"/>
    <w:rsid w:val="004E7C6B"/>
    <w:rsid w:val="004F14AB"/>
    <w:rsid w:val="004F16E9"/>
    <w:rsid w:val="004F3F16"/>
    <w:rsid w:val="004F5E4D"/>
    <w:rsid w:val="004F7670"/>
    <w:rsid w:val="0050076B"/>
    <w:rsid w:val="005077EE"/>
    <w:rsid w:val="00511EEC"/>
    <w:rsid w:val="00513616"/>
    <w:rsid w:val="005137B5"/>
    <w:rsid w:val="00514C72"/>
    <w:rsid w:val="00517FD5"/>
    <w:rsid w:val="0052013D"/>
    <w:rsid w:val="005216E9"/>
    <w:rsid w:val="00522C65"/>
    <w:rsid w:val="005237C6"/>
    <w:rsid w:val="00523838"/>
    <w:rsid w:val="00524476"/>
    <w:rsid w:val="00524CEB"/>
    <w:rsid w:val="005264E2"/>
    <w:rsid w:val="0052733D"/>
    <w:rsid w:val="00531279"/>
    <w:rsid w:val="00532726"/>
    <w:rsid w:val="00532EE2"/>
    <w:rsid w:val="005372EA"/>
    <w:rsid w:val="00537BF8"/>
    <w:rsid w:val="00541C36"/>
    <w:rsid w:val="005427C3"/>
    <w:rsid w:val="0054321A"/>
    <w:rsid w:val="005440C0"/>
    <w:rsid w:val="0054466A"/>
    <w:rsid w:val="00547FFC"/>
    <w:rsid w:val="00550FC0"/>
    <w:rsid w:val="00552200"/>
    <w:rsid w:val="0055398D"/>
    <w:rsid w:val="00554DE3"/>
    <w:rsid w:val="00556F08"/>
    <w:rsid w:val="00563648"/>
    <w:rsid w:val="005645AD"/>
    <w:rsid w:val="00564DF8"/>
    <w:rsid w:val="00566F35"/>
    <w:rsid w:val="0057009C"/>
    <w:rsid w:val="00570376"/>
    <w:rsid w:val="00572E6E"/>
    <w:rsid w:val="00574947"/>
    <w:rsid w:val="00575657"/>
    <w:rsid w:val="00577785"/>
    <w:rsid w:val="00582013"/>
    <w:rsid w:val="005833CF"/>
    <w:rsid w:val="0059025A"/>
    <w:rsid w:val="005A10F1"/>
    <w:rsid w:val="005A1107"/>
    <w:rsid w:val="005A16F3"/>
    <w:rsid w:val="005A31FD"/>
    <w:rsid w:val="005A44BA"/>
    <w:rsid w:val="005A490C"/>
    <w:rsid w:val="005B01B0"/>
    <w:rsid w:val="005B05E3"/>
    <w:rsid w:val="005B0979"/>
    <w:rsid w:val="005B293C"/>
    <w:rsid w:val="005B2B15"/>
    <w:rsid w:val="005B7910"/>
    <w:rsid w:val="005B7E19"/>
    <w:rsid w:val="005C3FB0"/>
    <w:rsid w:val="005C60B2"/>
    <w:rsid w:val="005D601F"/>
    <w:rsid w:val="005D72E6"/>
    <w:rsid w:val="005D753C"/>
    <w:rsid w:val="005E01C3"/>
    <w:rsid w:val="005E1CC0"/>
    <w:rsid w:val="005E2B1C"/>
    <w:rsid w:val="005E2C5D"/>
    <w:rsid w:val="005E4DF4"/>
    <w:rsid w:val="005E52E3"/>
    <w:rsid w:val="005E5654"/>
    <w:rsid w:val="005E676C"/>
    <w:rsid w:val="005F3381"/>
    <w:rsid w:val="005F6B35"/>
    <w:rsid w:val="00600566"/>
    <w:rsid w:val="00602014"/>
    <w:rsid w:val="00606053"/>
    <w:rsid w:val="00607078"/>
    <w:rsid w:val="00613E46"/>
    <w:rsid w:val="006147AD"/>
    <w:rsid w:val="00616A96"/>
    <w:rsid w:val="00616DE5"/>
    <w:rsid w:val="00617508"/>
    <w:rsid w:val="0062051E"/>
    <w:rsid w:val="0062178D"/>
    <w:rsid w:val="006221ED"/>
    <w:rsid w:val="006238BB"/>
    <w:rsid w:val="006244F4"/>
    <w:rsid w:val="006248BC"/>
    <w:rsid w:val="00625400"/>
    <w:rsid w:val="0062552A"/>
    <w:rsid w:val="006255FC"/>
    <w:rsid w:val="006325A3"/>
    <w:rsid w:val="00633F37"/>
    <w:rsid w:val="00634A34"/>
    <w:rsid w:val="00634E94"/>
    <w:rsid w:val="0063572B"/>
    <w:rsid w:val="00635B0D"/>
    <w:rsid w:val="0063614C"/>
    <w:rsid w:val="006417E7"/>
    <w:rsid w:val="006429AF"/>
    <w:rsid w:val="006435AB"/>
    <w:rsid w:val="00643BBC"/>
    <w:rsid w:val="00643E64"/>
    <w:rsid w:val="00644DBE"/>
    <w:rsid w:val="0064579F"/>
    <w:rsid w:val="006467F0"/>
    <w:rsid w:val="00650862"/>
    <w:rsid w:val="00653B82"/>
    <w:rsid w:val="0065405B"/>
    <w:rsid w:val="00655481"/>
    <w:rsid w:val="0065592D"/>
    <w:rsid w:val="00655A7D"/>
    <w:rsid w:val="00655E3E"/>
    <w:rsid w:val="00656C9D"/>
    <w:rsid w:val="00657389"/>
    <w:rsid w:val="00661CE4"/>
    <w:rsid w:val="00663CAC"/>
    <w:rsid w:val="00663F21"/>
    <w:rsid w:val="00666DDA"/>
    <w:rsid w:val="006677A8"/>
    <w:rsid w:val="0067073C"/>
    <w:rsid w:val="006720AF"/>
    <w:rsid w:val="0067337B"/>
    <w:rsid w:val="006757FA"/>
    <w:rsid w:val="00675952"/>
    <w:rsid w:val="00676320"/>
    <w:rsid w:val="00676849"/>
    <w:rsid w:val="006769C0"/>
    <w:rsid w:val="006772AC"/>
    <w:rsid w:val="00682819"/>
    <w:rsid w:val="0068386C"/>
    <w:rsid w:val="0068499A"/>
    <w:rsid w:val="00684C64"/>
    <w:rsid w:val="00685151"/>
    <w:rsid w:val="006855A2"/>
    <w:rsid w:val="0068656B"/>
    <w:rsid w:val="0068668E"/>
    <w:rsid w:val="00686BE7"/>
    <w:rsid w:val="00690372"/>
    <w:rsid w:val="00691621"/>
    <w:rsid w:val="006955A5"/>
    <w:rsid w:val="006958CA"/>
    <w:rsid w:val="00696412"/>
    <w:rsid w:val="00696637"/>
    <w:rsid w:val="006A122D"/>
    <w:rsid w:val="006A127B"/>
    <w:rsid w:val="006A6A38"/>
    <w:rsid w:val="006A7B71"/>
    <w:rsid w:val="006B50A6"/>
    <w:rsid w:val="006B7350"/>
    <w:rsid w:val="006B79DF"/>
    <w:rsid w:val="006C08FC"/>
    <w:rsid w:val="006C3CAB"/>
    <w:rsid w:val="006C4501"/>
    <w:rsid w:val="006C6325"/>
    <w:rsid w:val="006C7BB9"/>
    <w:rsid w:val="006D03ED"/>
    <w:rsid w:val="006D18F0"/>
    <w:rsid w:val="006D230B"/>
    <w:rsid w:val="006D6247"/>
    <w:rsid w:val="006D6B1C"/>
    <w:rsid w:val="006E2AC2"/>
    <w:rsid w:val="006E2D03"/>
    <w:rsid w:val="006E2FF5"/>
    <w:rsid w:val="006E393E"/>
    <w:rsid w:val="006E45CA"/>
    <w:rsid w:val="006E49F4"/>
    <w:rsid w:val="006E51B0"/>
    <w:rsid w:val="006E54D4"/>
    <w:rsid w:val="006E6C64"/>
    <w:rsid w:val="006E7A3C"/>
    <w:rsid w:val="006F02D1"/>
    <w:rsid w:val="006F1ED1"/>
    <w:rsid w:val="006F206C"/>
    <w:rsid w:val="00701474"/>
    <w:rsid w:val="0070187B"/>
    <w:rsid w:val="007037D3"/>
    <w:rsid w:val="00705C40"/>
    <w:rsid w:val="00707523"/>
    <w:rsid w:val="00707590"/>
    <w:rsid w:val="00713C1D"/>
    <w:rsid w:val="00714432"/>
    <w:rsid w:val="007158B4"/>
    <w:rsid w:val="00715A67"/>
    <w:rsid w:val="00720FFA"/>
    <w:rsid w:val="0072335D"/>
    <w:rsid w:val="00723E5F"/>
    <w:rsid w:val="0072565E"/>
    <w:rsid w:val="00732632"/>
    <w:rsid w:val="0073578E"/>
    <w:rsid w:val="00735C3A"/>
    <w:rsid w:val="007366B9"/>
    <w:rsid w:val="007367AB"/>
    <w:rsid w:val="007367F6"/>
    <w:rsid w:val="0073698A"/>
    <w:rsid w:val="0073797B"/>
    <w:rsid w:val="00740BB7"/>
    <w:rsid w:val="007415B4"/>
    <w:rsid w:val="007418C1"/>
    <w:rsid w:val="00742620"/>
    <w:rsid w:val="00747215"/>
    <w:rsid w:val="00747F76"/>
    <w:rsid w:val="0075202D"/>
    <w:rsid w:val="00754C45"/>
    <w:rsid w:val="007608C3"/>
    <w:rsid w:val="007621DC"/>
    <w:rsid w:val="0076243A"/>
    <w:rsid w:val="00764602"/>
    <w:rsid w:val="00774F4D"/>
    <w:rsid w:val="00774F68"/>
    <w:rsid w:val="0077662E"/>
    <w:rsid w:val="00780176"/>
    <w:rsid w:val="00780616"/>
    <w:rsid w:val="00782120"/>
    <w:rsid w:val="00783592"/>
    <w:rsid w:val="00784655"/>
    <w:rsid w:val="00785450"/>
    <w:rsid w:val="00787083"/>
    <w:rsid w:val="00787E7D"/>
    <w:rsid w:val="00790C35"/>
    <w:rsid w:val="00791B1F"/>
    <w:rsid w:val="00792D3E"/>
    <w:rsid w:val="00794617"/>
    <w:rsid w:val="0079537F"/>
    <w:rsid w:val="00796275"/>
    <w:rsid w:val="0079697E"/>
    <w:rsid w:val="007A1DED"/>
    <w:rsid w:val="007A4C37"/>
    <w:rsid w:val="007B0942"/>
    <w:rsid w:val="007B1081"/>
    <w:rsid w:val="007B18C3"/>
    <w:rsid w:val="007B22D7"/>
    <w:rsid w:val="007B62A3"/>
    <w:rsid w:val="007B7FF2"/>
    <w:rsid w:val="007C01BC"/>
    <w:rsid w:val="007C04C9"/>
    <w:rsid w:val="007C3976"/>
    <w:rsid w:val="007C3D8D"/>
    <w:rsid w:val="007C4F09"/>
    <w:rsid w:val="007C5869"/>
    <w:rsid w:val="007C6F09"/>
    <w:rsid w:val="007C76E1"/>
    <w:rsid w:val="007D0BFD"/>
    <w:rsid w:val="007D1A4F"/>
    <w:rsid w:val="007D1C15"/>
    <w:rsid w:val="007D3137"/>
    <w:rsid w:val="007D3FB5"/>
    <w:rsid w:val="007D6E45"/>
    <w:rsid w:val="007D6FF9"/>
    <w:rsid w:val="007E0AA2"/>
    <w:rsid w:val="007E21E5"/>
    <w:rsid w:val="007E303B"/>
    <w:rsid w:val="007E395A"/>
    <w:rsid w:val="007E4576"/>
    <w:rsid w:val="007E53CB"/>
    <w:rsid w:val="007E60B0"/>
    <w:rsid w:val="007E7067"/>
    <w:rsid w:val="007E79B6"/>
    <w:rsid w:val="007F0F99"/>
    <w:rsid w:val="007F1DFC"/>
    <w:rsid w:val="007F226F"/>
    <w:rsid w:val="007F238E"/>
    <w:rsid w:val="007F2B7E"/>
    <w:rsid w:val="007F2DCC"/>
    <w:rsid w:val="007F4616"/>
    <w:rsid w:val="007F4AFD"/>
    <w:rsid w:val="007F5D76"/>
    <w:rsid w:val="007F7413"/>
    <w:rsid w:val="008039FA"/>
    <w:rsid w:val="00805B28"/>
    <w:rsid w:val="00805BCA"/>
    <w:rsid w:val="0080632C"/>
    <w:rsid w:val="00806AC8"/>
    <w:rsid w:val="008073E4"/>
    <w:rsid w:val="00810A79"/>
    <w:rsid w:val="00812BF6"/>
    <w:rsid w:val="00813025"/>
    <w:rsid w:val="0081443A"/>
    <w:rsid w:val="0081448E"/>
    <w:rsid w:val="00815D52"/>
    <w:rsid w:val="008167F0"/>
    <w:rsid w:val="008204EC"/>
    <w:rsid w:val="0082284F"/>
    <w:rsid w:val="008232C5"/>
    <w:rsid w:val="0082378D"/>
    <w:rsid w:val="00823F62"/>
    <w:rsid w:val="00826B1A"/>
    <w:rsid w:val="008270F5"/>
    <w:rsid w:val="00827F5A"/>
    <w:rsid w:val="00830BAB"/>
    <w:rsid w:val="00832084"/>
    <w:rsid w:val="00832C25"/>
    <w:rsid w:val="00833D16"/>
    <w:rsid w:val="008344E1"/>
    <w:rsid w:val="00835702"/>
    <w:rsid w:val="008359AE"/>
    <w:rsid w:val="00836866"/>
    <w:rsid w:val="008368BF"/>
    <w:rsid w:val="008370BA"/>
    <w:rsid w:val="0084259E"/>
    <w:rsid w:val="008433B6"/>
    <w:rsid w:val="008434AD"/>
    <w:rsid w:val="00844D93"/>
    <w:rsid w:val="0084677F"/>
    <w:rsid w:val="00846A20"/>
    <w:rsid w:val="0084759B"/>
    <w:rsid w:val="0085080F"/>
    <w:rsid w:val="00850E65"/>
    <w:rsid w:val="0085118B"/>
    <w:rsid w:val="008526B9"/>
    <w:rsid w:val="00852CB0"/>
    <w:rsid w:val="008568D2"/>
    <w:rsid w:val="00857239"/>
    <w:rsid w:val="00857E75"/>
    <w:rsid w:val="00860188"/>
    <w:rsid w:val="00860637"/>
    <w:rsid w:val="0086105E"/>
    <w:rsid w:val="00862823"/>
    <w:rsid w:val="0086331A"/>
    <w:rsid w:val="00863E8B"/>
    <w:rsid w:val="00864FA1"/>
    <w:rsid w:val="00865D79"/>
    <w:rsid w:val="00867A80"/>
    <w:rsid w:val="00867C7B"/>
    <w:rsid w:val="0087030C"/>
    <w:rsid w:val="0087064F"/>
    <w:rsid w:val="008721F5"/>
    <w:rsid w:val="00872565"/>
    <w:rsid w:val="0087294A"/>
    <w:rsid w:val="0087382C"/>
    <w:rsid w:val="008750CA"/>
    <w:rsid w:val="00876279"/>
    <w:rsid w:val="008815FB"/>
    <w:rsid w:val="0088465D"/>
    <w:rsid w:val="008846C5"/>
    <w:rsid w:val="00884DBB"/>
    <w:rsid w:val="00884F01"/>
    <w:rsid w:val="00885CF2"/>
    <w:rsid w:val="00887352"/>
    <w:rsid w:val="00887672"/>
    <w:rsid w:val="0089069B"/>
    <w:rsid w:val="00891B97"/>
    <w:rsid w:val="00892427"/>
    <w:rsid w:val="008927FD"/>
    <w:rsid w:val="00893154"/>
    <w:rsid w:val="0089474C"/>
    <w:rsid w:val="00896677"/>
    <w:rsid w:val="00896EFE"/>
    <w:rsid w:val="00897296"/>
    <w:rsid w:val="008A053A"/>
    <w:rsid w:val="008A1226"/>
    <w:rsid w:val="008A31DE"/>
    <w:rsid w:val="008A38A0"/>
    <w:rsid w:val="008A3EFF"/>
    <w:rsid w:val="008A461A"/>
    <w:rsid w:val="008A4EA2"/>
    <w:rsid w:val="008A7035"/>
    <w:rsid w:val="008A753C"/>
    <w:rsid w:val="008B2175"/>
    <w:rsid w:val="008B3CE1"/>
    <w:rsid w:val="008B401D"/>
    <w:rsid w:val="008B5E43"/>
    <w:rsid w:val="008B6081"/>
    <w:rsid w:val="008B61B5"/>
    <w:rsid w:val="008B6E35"/>
    <w:rsid w:val="008C03CA"/>
    <w:rsid w:val="008C0C77"/>
    <w:rsid w:val="008C194D"/>
    <w:rsid w:val="008C1D64"/>
    <w:rsid w:val="008C67B3"/>
    <w:rsid w:val="008C6B91"/>
    <w:rsid w:val="008C72E1"/>
    <w:rsid w:val="008D22A0"/>
    <w:rsid w:val="008D300A"/>
    <w:rsid w:val="008D3639"/>
    <w:rsid w:val="008D3895"/>
    <w:rsid w:val="008D3943"/>
    <w:rsid w:val="008D3C9F"/>
    <w:rsid w:val="008E056F"/>
    <w:rsid w:val="008E0E1B"/>
    <w:rsid w:val="008E2BE5"/>
    <w:rsid w:val="008E31EA"/>
    <w:rsid w:val="008E3B7B"/>
    <w:rsid w:val="008E3EBB"/>
    <w:rsid w:val="008E4A20"/>
    <w:rsid w:val="008E578A"/>
    <w:rsid w:val="008E6443"/>
    <w:rsid w:val="008E788F"/>
    <w:rsid w:val="008F1D48"/>
    <w:rsid w:val="00900ABD"/>
    <w:rsid w:val="00900D76"/>
    <w:rsid w:val="00901E95"/>
    <w:rsid w:val="009029A7"/>
    <w:rsid w:val="00903AAA"/>
    <w:rsid w:val="00905B29"/>
    <w:rsid w:val="00906D8F"/>
    <w:rsid w:val="00910329"/>
    <w:rsid w:val="00911206"/>
    <w:rsid w:val="00913058"/>
    <w:rsid w:val="009133D0"/>
    <w:rsid w:val="00915249"/>
    <w:rsid w:val="00915369"/>
    <w:rsid w:val="0091756E"/>
    <w:rsid w:val="00921FA4"/>
    <w:rsid w:val="00922C8D"/>
    <w:rsid w:val="0092704F"/>
    <w:rsid w:val="00932321"/>
    <w:rsid w:val="0093262E"/>
    <w:rsid w:val="00932D52"/>
    <w:rsid w:val="00934109"/>
    <w:rsid w:val="0093522A"/>
    <w:rsid w:val="0093546B"/>
    <w:rsid w:val="00936652"/>
    <w:rsid w:val="009374DB"/>
    <w:rsid w:val="009413C1"/>
    <w:rsid w:val="00941586"/>
    <w:rsid w:val="00941A29"/>
    <w:rsid w:val="00942C98"/>
    <w:rsid w:val="00952335"/>
    <w:rsid w:val="00954AE7"/>
    <w:rsid w:val="00954E0F"/>
    <w:rsid w:val="009556D1"/>
    <w:rsid w:val="009564BE"/>
    <w:rsid w:val="00956671"/>
    <w:rsid w:val="0096146B"/>
    <w:rsid w:val="00964B49"/>
    <w:rsid w:val="00966B12"/>
    <w:rsid w:val="00971689"/>
    <w:rsid w:val="00972A75"/>
    <w:rsid w:val="00972AB9"/>
    <w:rsid w:val="0097480A"/>
    <w:rsid w:val="00980186"/>
    <w:rsid w:val="009806CF"/>
    <w:rsid w:val="009807D8"/>
    <w:rsid w:val="00981476"/>
    <w:rsid w:val="009839DA"/>
    <w:rsid w:val="00983B1B"/>
    <w:rsid w:val="00987985"/>
    <w:rsid w:val="00993273"/>
    <w:rsid w:val="009936C9"/>
    <w:rsid w:val="00994D6C"/>
    <w:rsid w:val="009A0F28"/>
    <w:rsid w:val="009A1E84"/>
    <w:rsid w:val="009A27DF"/>
    <w:rsid w:val="009A738E"/>
    <w:rsid w:val="009B0ABD"/>
    <w:rsid w:val="009B1C3F"/>
    <w:rsid w:val="009B298E"/>
    <w:rsid w:val="009B372D"/>
    <w:rsid w:val="009B679D"/>
    <w:rsid w:val="009C189C"/>
    <w:rsid w:val="009C241B"/>
    <w:rsid w:val="009C2D86"/>
    <w:rsid w:val="009D0B55"/>
    <w:rsid w:val="009D4922"/>
    <w:rsid w:val="009D693C"/>
    <w:rsid w:val="009D6AF2"/>
    <w:rsid w:val="009D73BE"/>
    <w:rsid w:val="009E066B"/>
    <w:rsid w:val="009E243E"/>
    <w:rsid w:val="009E35DD"/>
    <w:rsid w:val="009E35F2"/>
    <w:rsid w:val="009E4DA3"/>
    <w:rsid w:val="009F2C97"/>
    <w:rsid w:val="009F35D3"/>
    <w:rsid w:val="009F430E"/>
    <w:rsid w:val="00A00837"/>
    <w:rsid w:val="00A00908"/>
    <w:rsid w:val="00A03BB6"/>
    <w:rsid w:val="00A05140"/>
    <w:rsid w:val="00A072F5"/>
    <w:rsid w:val="00A157B3"/>
    <w:rsid w:val="00A17DE6"/>
    <w:rsid w:val="00A20930"/>
    <w:rsid w:val="00A223B0"/>
    <w:rsid w:val="00A23983"/>
    <w:rsid w:val="00A24327"/>
    <w:rsid w:val="00A24F5F"/>
    <w:rsid w:val="00A25AC6"/>
    <w:rsid w:val="00A325EB"/>
    <w:rsid w:val="00A3272B"/>
    <w:rsid w:val="00A34C07"/>
    <w:rsid w:val="00A35A9F"/>
    <w:rsid w:val="00A36ADE"/>
    <w:rsid w:val="00A36E06"/>
    <w:rsid w:val="00A405AE"/>
    <w:rsid w:val="00A40E4B"/>
    <w:rsid w:val="00A4322F"/>
    <w:rsid w:val="00A437A9"/>
    <w:rsid w:val="00A4426B"/>
    <w:rsid w:val="00A51C30"/>
    <w:rsid w:val="00A54ABC"/>
    <w:rsid w:val="00A55253"/>
    <w:rsid w:val="00A55DAB"/>
    <w:rsid w:val="00A5618D"/>
    <w:rsid w:val="00A561E7"/>
    <w:rsid w:val="00A60409"/>
    <w:rsid w:val="00A60E91"/>
    <w:rsid w:val="00A61810"/>
    <w:rsid w:val="00A64886"/>
    <w:rsid w:val="00A6574F"/>
    <w:rsid w:val="00A669FA"/>
    <w:rsid w:val="00A67F67"/>
    <w:rsid w:val="00A70391"/>
    <w:rsid w:val="00A7190C"/>
    <w:rsid w:val="00A7666C"/>
    <w:rsid w:val="00A7708E"/>
    <w:rsid w:val="00A77FCC"/>
    <w:rsid w:val="00A8038B"/>
    <w:rsid w:val="00A80412"/>
    <w:rsid w:val="00A85BD8"/>
    <w:rsid w:val="00A86247"/>
    <w:rsid w:val="00A86288"/>
    <w:rsid w:val="00A9154E"/>
    <w:rsid w:val="00A91B6D"/>
    <w:rsid w:val="00A924BD"/>
    <w:rsid w:val="00A9379A"/>
    <w:rsid w:val="00A93B7A"/>
    <w:rsid w:val="00A94B40"/>
    <w:rsid w:val="00A953A7"/>
    <w:rsid w:val="00A9572C"/>
    <w:rsid w:val="00A96D77"/>
    <w:rsid w:val="00AA0211"/>
    <w:rsid w:val="00AA1C59"/>
    <w:rsid w:val="00AA3001"/>
    <w:rsid w:val="00AA3096"/>
    <w:rsid w:val="00AA5982"/>
    <w:rsid w:val="00AA6AC8"/>
    <w:rsid w:val="00AB0A02"/>
    <w:rsid w:val="00AB0C3C"/>
    <w:rsid w:val="00AB2A37"/>
    <w:rsid w:val="00AB4101"/>
    <w:rsid w:val="00AB4140"/>
    <w:rsid w:val="00AB5964"/>
    <w:rsid w:val="00AB5D48"/>
    <w:rsid w:val="00AC0B08"/>
    <w:rsid w:val="00AC10BB"/>
    <w:rsid w:val="00AC145C"/>
    <w:rsid w:val="00AC15B2"/>
    <w:rsid w:val="00AC27B0"/>
    <w:rsid w:val="00AC45A7"/>
    <w:rsid w:val="00AC642A"/>
    <w:rsid w:val="00AC783C"/>
    <w:rsid w:val="00AD0E7F"/>
    <w:rsid w:val="00AD243A"/>
    <w:rsid w:val="00AD3DC4"/>
    <w:rsid w:val="00AE17CC"/>
    <w:rsid w:val="00AE612B"/>
    <w:rsid w:val="00AE643A"/>
    <w:rsid w:val="00AE6471"/>
    <w:rsid w:val="00AE67EB"/>
    <w:rsid w:val="00AE79E6"/>
    <w:rsid w:val="00AE7C72"/>
    <w:rsid w:val="00AE7E09"/>
    <w:rsid w:val="00AF0038"/>
    <w:rsid w:val="00AF0660"/>
    <w:rsid w:val="00AF0986"/>
    <w:rsid w:val="00AF0FED"/>
    <w:rsid w:val="00AF134E"/>
    <w:rsid w:val="00AF2174"/>
    <w:rsid w:val="00AF484A"/>
    <w:rsid w:val="00AF5189"/>
    <w:rsid w:val="00AF7051"/>
    <w:rsid w:val="00B018F5"/>
    <w:rsid w:val="00B02342"/>
    <w:rsid w:val="00B02C37"/>
    <w:rsid w:val="00B03F51"/>
    <w:rsid w:val="00B05657"/>
    <w:rsid w:val="00B06CA9"/>
    <w:rsid w:val="00B1058E"/>
    <w:rsid w:val="00B10D0B"/>
    <w:rsid w:val="00B12CE8"/>
    <w:rsid w:val="00B1393C"/>
    <w:rsid w:val="00B143E5"/>
    <w:rsid w:val="00B15C75"/>
    <w:rsid w:val="00B17CAE"/>
    <w:rsid w:val="00B2168B"/>
    <w:rsid w:val="00B21F89"/>
    <w:rsid w:val="00B26E33"/>
    <w:rsid w:val="00B31AEE"/>
    <w:rsid w:val="00B32820"/>
    <w:rsid w:val="00B32E1D"/>
    <w:rsid w:val="00B33FD9"/>
    <w:rsid w:val="00B34C40"/>
    <w:rsid w:val="00B403BA"/>
    <w:rsid w:val="00B404A2"/>
    <w:rsid w:val="00B444BF"/>
    <w:rsid w:val="00B509AD"/>
    <w:rsid w:val="00B5104F"/>
    <w:rsid w:val="00B51C22"/>
    <w:rsid w:val="00B532E8"/>
    <w:rsid w:val="00B549CB"/>
    <w:rsid w:val="00B55805"/>
    <w:rsid w:val="00B568B2"/>
    <w:rsid w:val="00B57462"/>
    <w:rsid w:val="00B576CB"/>
    <w:rsid w:val="00B577D4"/>
    <w:rsid w:val="00B5793C"/>
    <w:rsid w:val="00B604D5"/>
    <w:rsid w:val="00B67DC6"/>
    <w:rsid w:val="00B738C0"/>
    <w:rsid w:val="00B802E6"/>
    <w:rsid w:val="00B81E4E"/>
    <w:rsid w:val="00B8427C"/>
    <w:rsid w:val="00B84611"/>
    <w:rsid w:val="00B84928"/>
    <w:rsid w:val="00B8544E"/>
    <w:rsid w:val="00B869E4"/>
    <w:rsid w:val="00B86E63"/>
    <w:rsid w:val="00B87CF6"/>
    <w:rsid w:val="00B909AC"/>
    <w:rsid w:val="00B90FD6"/>
    <w:rsid w:val="00B92376"/>
    <w:rsid w:val="00B923A7"/>
    <w:rsid w:val="00B925DC"/>
    <w:rsid w:val="00B93604"/>
    <w:rsid w:val="00B97738"/>
    <w:rsid w:val="00BA057B"/>
    <w:rsid w:val="00BA20C3"/>
    <w:rsid w:val="00BA20EE"/>
    <w:rsid w:val="00BA4840"/>
    <w:rsid w:val="00BA55A4"/>
    <w:rsid w:val="00BA5EF4"/>
    <w:rsid w:val="00BA688C"/>
    <w:rsid w:val="00BA6BCB"/>
    <w:rsid w:val="00BA7290"/>
    <w:rsid w:val="00BB2F9F"/>
    <w:rsid w:val="00BB3BDB"/>
    <w:rsid w:val="00BB4AD4"/>
    <w:rsid w:val="00BB4ECA"/>
    <w:rsid w:val="00BC24BC"/>
    <w:rsid w:val="00BC2E1C"/>
    <w:rsid w:val="00BC2FCF"/>
    <w:rsid w:val="00BC4B8D"/>
    <w:rsid w:val="00BC4DD1"/>
    <w:rsid w:val="00BC5020"/>
    <w:rsid w:val="00BC68BC"/>
    <w:rsid w:val="00BC73EF"/>
    <w:rsid w:val="00BD02D9"/>
    <w:rsid w:val="00BD19CF"/>
    <w:rsid w:val="00BD1D0C"/>
    <w:rsid w:val="00BD1E14"/>
    <w:rsid w:val="00BD38D1"/>
    <w:rsid w:val="00BD3BCC"/>
    <w:rsid w:val="00BD450A"/>
    <w:rsid w:val="00BD4F92"/>
    <w:rsid w:val="00BD5371"/>
    <w:rsid w:val="00BD674A"/>
    <w:rsid w:val="00BD7CD1"/>
    <w:rsid w:val="00BE5F11"/>
    <w:rsid w:val="00BE6645"/>
    <w:rsid w:val="00BF07FE"/>
    <w:rsid w:val="00BF23EC"/>
    <w:rsid w:val="00BF3F1B"/>
    <w:rsid w:val="00BF4174"/>
    <w:rsid w:val="00BF4F78"/>
    <w:rsid w:val="00BF7EBE"/>
    <w:rsid w:val="00C01B3A"/>
    <w:rsid w:val="00C0220E"/>
    <w:rsid w:val="00C0231D"/>
    <w:rsid w:val="00C06837"/>
    <w:rsid w:val="00C0780F"/>
    <w:rsid w:val="00C107DB"/>
    <w:rsid w:val="00C12490"/>
    <w:rsid w:val="00C139D6"/>
    <w:rsid w:val="00C14914"/>
    <w:rsid w:val="00C155F0"/>
    <w:rsid w:val="00C15AB1"/>
    <w:rsid w:val="00C175F1"/>
    <w:rsid w:val="00C17918"/>
    <w:rsid w:val="00C17AEB"/>
    <w:rsid w:val="00C25284"/>
    <w:rsid w:val="00C30015"/>
    <w:rsid w:val="00C30E83"/>
    <w:rsid w:val="00C31332"/>
    <w:rsid w:val="00C3481F"/>
    <w:rsid w:val="00C34FD7"/>
    <w:rsid w:val="00C407A2"/>
    <w:rsid w:val="00C414C2"/>
    <w:rsid w:val="00C41CDF"/>
    <w:rsid w:val="00C44669"/>
    <w:rsid w:val="00C45807"/>
    <w:rsid w:val="00C45F89"/>
    <w:rsid w:val="00C52F38"/>
    <w:rsid w:val="00C54074"/>
    <w:rsid w:val="00C543D2"/>
    <w:rsid w:val="00C54F2A"/>
    <w:rsid w:val="00C55085"/>
    <w:rsid w:val="00C55E38"/>
    <w:rsid w:val="00C57BA4"/>
    <w:rsid w:val="00C611E2"/>
    <w:rsid w:val="00C620C1"/>
    <w:rsid w:val="00C67D58"/>
    <w:rsid w:val="00C71389"/>
    <w:rsid w:val="00C721BE"/>
    <w:rsid w:val="00C73360"/>
    <w:rsid w:val="00C74A6E"/>
    <w:rsid w:val="00C74AB3"/>
    <w:rsid w:val="00C75E5F"/>
    <w:rsid w:val="00C76599"/>
    <w:rsid w:val="00C77AC0"/>
    <w:rsid w:val="00C82037"/>
    <w:rsid w:val="00C827F4"/>
    <w:rsid w:val="00C84227"/>
    <w:rsid w:val="00C84776"/>
    <w:rsid w:val="00C851FD"/>
    <w:rsid w:val="00C85879"/>
    <w:rsid w:val="00C86512"/>
    <w:rsid w:val="00C86C21"/>
    <w:rsid w:val="00C90CD6"/>
    <w:rsid w:val="00C947F6"/>
    <w:rsid w:val="00C95256"/>
    <w:rsid w:val="00C95C14"/>
    <w:rsid w:val="00C964DA"/>
    <w:rsid w:val="00CA07C7"/>
    <w:rsid w:val="00CA49FA"/>
    <w:rsid w:val="00CA60F0"/>
    <w:rsid w:val="00CA7F8B"/>
    <w:rsid w:val="00CB0852"/>
    <w:rsid w:val="00CB091E"/>
    <w:rsid w:val="00CB0DB8"/>
    <w:rsid w:val="00CB1104"/>
    <w:rsid w:val="00CB2D06"/>
    <w:rsid w:val="00CB4F6A"/>
    <w:rsid w:val="00CB52DB"/>
    <w:rsid w:val="00CB613B"/>
    <w:rsid w:val="00CB797F"/>
    <w:rsid w:val="00CC0F55"/>
    <w:rsid w:val="00CC2ACF"/>
    <w:rsid w:val="00CC31C7"/>
    <w:rsid w:val="00CC56A8"/>
    <w:rsid w:val="00CC73AF"/>
    <w:rsid w:val="00CC7507"/>
    <w:rsid w:val="00CD07DF"/>
    <w:rsid w:val="00CD2DFE"/>
    <w:rsid w:val="00CD3AF9"/>
    <w:rsid w:val="00CD48AE"/>
    <w:rsid w:val="00CD5D4E"/>
    <w:rsid w:val="00CD682C"/>
    <w:rsid w:val="00CD7FC4"/>
    <w:rsid w:val="00CE1C01"/>
    <w:rsid w:val="00CE26AF"/>
    <w:rsid w:val="00CE34F4"/>
    <w:rsid w:val="00CE4D2F"/>
    <w:rsid w:val="00CE6DD6"/>
    <w:rsid w:val="00CE7EB4"/>
    <w:rsid w:val="00CF1254"/>
    <w:rsid w:val="00CF2F17"/>
    <w:rsid w:val="00CF342B"/>
    <w:rsid w:val="00CF6559"/>
    <w:rsid w:val="00CF6657"/>
    <w:rsid w:val="00D016A8"/>
    <w:rsid w:val="00D0384D"/>
    <w:rsid w:val="00D04328"/>
    <w:rsid w:val="00D0440C"/>
    <w:rsid w:val="00D053B9"/>
    <w:rsid w:val="00D055B7"/>
    <w:rsid w:val="00D058D5"/>
    <w:rsid w:val="00D06F42"/>
    <w:rsid w:val="00D07C27"/>
    <w:rsid w:val="00D10B30"/>
    <w:rsid w:val="00D11EC9"/>
    <w:rsid w:val="00D1369B"/>
    <w:rsid w:val="00D13EA4"/>
    <w:rsid w:val="00D1404C"/>
    <w:rsid w:val="00D148A5"/>
    <w:rsid w:val="00D15932"/>
    <w:rsid w:val="00D16FA3"/>
    <w:rsid w:val="00D20324"/>
    <w:rsid w:val="00D20DAD"/>
    <w:rsid w:val="00D22A31"/>
    <w:rsid w:val="00D2343F"/>
    <w:rsid w:val="00D248B8"/>
    <w:rsid w:val="00D25014"/>
    <w:rsid w:val="00D25362"/>
    <w:rsid w:val="00D25CF1"/>
    <w:rsid w:val="00D266DE"/>
    <w:rsid w:val="00D26DE8"/>
    <w:rsid w:val="00D26E48"/>
    <w:rsid w:val="00D34F4A"/>
    <w:rsid w:val="00D35AB2"/>
    <w:rsid w:val="00D35DC9"/>
    <w:rsid w:val="00D35FC3"/>
    <w:rsid w:val="00D40A3A"/>
    <w:rsid w:val="00D412D5"/>
    <w:rsid w:val="00D42EC1"/>
    <w:rsid w:val="00D432C3"/>
    <w:rsid w:val="00D46126"/>
    <w:rsid w:val="00D47441"/>
    <w:rsid w:val="00D4746E"/>
    <w:rsid w:val="00D51F1D"/>
    <w:rsid w:val="00D538A3"/>
    <w:rsid w:val="00D558D8"/>
    <w:rsid w:val="00D629B4"/>
    <w:rsid w:val="00D64E86"/>
    <w:rsid w:val="00D65305"/>
    <w:rsid w:val="00D65B97"/>
    <w:rsid w:val="00D7151A"/>
    <w:rsid w:val="00D71CC0"/>
    <w:rsid w:val="00D72100"/>
    <w:rsid w:val="00D738C8"/>
    <w:rsid w:val="00D746B3"/>
    <w:rsid w:val="00D7542C"/>
    <w:rsid w:val="00D775BF"/>
    <w:rsid w:val="00D778C2"/>
    <w:rsid w:val="00D80B1A"/>
    <w:rsid w:val="00D81C2C"/>
    <w:rsid w:val="00D81F96"/>
    <w:rsid w:val="00D842C9"/>
    <w:rsid w:val="00D84459"/>
    <w:rsid w:val="00D85108"/>
    <w:rsid w:val="00D86C29"/>
    <w:rsid w:val="00D87664"/>
    <w:rsid w:val="00D87EC6"/>
    <w:rsid w:val="00D87F5A"/>
    <w:rsid w:val="00D90BBA"/>
    <w:rsid w:val="00D933A4"/>
    <w:rsid w:val="00D956D5"/>
    <w:rsid w:val="00D97188"/>
    <w:rsid w:val="00D9728E"/>
    <w:rsid w:val="00DA11B8"/>
    <w:rsid w:val="00DA2A86"/>
    <w:rsid w:val="00DA3193"/>
    <w:rsid w:val="00DA31F7"/>
    <w:rsid w:val="00DA322A"/>
    <w:rsid w:val="00DA5A6B"/>
    <w:rsid w:val="00DA5DBA"/>
    <w:rsid w:val="00DA771D"/>
    <w:rsid w:val="00DA7801"/>
    <w:rsid w:val="00DB2CC1"/>
    <w:rsid w:val="00DB3C87"/>
    <w:rsid w:val="00DB5655"/>
    <w:rsid w:val="00DB5817"/>
    <w:rsid w:val="00DB6A84"/>
    <w:rsid w:val="00DC012A"/>
    <w:rsid w:val="00DC1395"/>
    <w:rsid w:val="00DC13FB"/>
    <w:rsid w:val="00DC1756"/>
    <w:rsid w:val="00DC176A"/>
    <w:rsid w:val="00DC30C0"/>
    <w:rsid w:val="00DC4A31"/>
    <w:rsid w:val="00DC5645"/>
    <w:rsid w:val="00DC5D1E"/>
    <w:rsid w:val="00DD045D"/>
    <w:rsid w:val="00DD0A15"/>
    <w:rsid w:val="00DD281D"/>
    <w:rsid w:val="00DD2EDB"/>
    <w:rsid w:val="00DE16CF"/>
    <w:rsid w:val="00DE29B5"/>
    <w:rsid w:val="00DE29E7"/>
    <w:rsid w:val="00DE4322"/>
    <w:rsid w:val="00DE53C8"/>
    <w:rsid w:val="00DE5B15"/>
    <w:rsid w:val="00DE5C17"/>
    <w:rsid w:val="00DE707E"/>
    <w:rsid w:val="00DF07FA"/>
    <w:rsid w:val="00DF0858"/>
    <w:rsid w:val="00DF1797"/>
    <w:rsid w:val="00DF5622"/>
    <w:rsid w:val="00DF5E4C"/>
    <w:rsid w:val="00DF7869"/>
    <w:rsid w:val="00E01123"/>
    <w:rsid w:val="00E039C8"/>
    <w:rsid w:val="00E058AF"/>
    <w:rsid w:val="00E05E0C"/>
    <w:rsid w:val="00E0698E"/>
    <w:rsid w:val="00E120EB"/>
    <w:rsid w:val="00E13C1C"/>
    <w:rsid w:val="00E16088"/>
    <w:rsid w:val="00E22AEC"/>
    <w:rsid w:val="00E22E75"/>
    <w:rsid w:val="00E23BBC"/>
    <w:rsid w:val="00E25496"/>
    <w:rsid w:val="00E30062"/>
    <w:rsid w:val="00E30C99"/>
    <w:rsid w:val="00E3186D"/>
    <w:rsid w:val="00E324E2"/>
    <w:rsid w:val="00E32E9E"/>
    <w:rsid w:val="00E37FCC"/>
    <w:rsid w:val="00E40828"/>
    <w:rsid w:val="00E414BB"/>
    <w:rsid w:val="00E42351"/>
    <w:rsid w:val="00E43B4E"/>
    <w:rsid w:val="00E44692"/>
    <w:rsid w:val="00E44A6D"/>
    <w:rsid w:val="00E4690C"/>
    <w:rsid w:val="00E5386F"/>
    <w:rsid w:val="00E539D7"/>
    <w:rsid w:val="00E53FB8"/>
    <w:rsid w:val="00E5434B"/>
    <w:rsid w:val="00E546CC"/>
    <w:rsid w:val="00E5661D"/>
    <w:rsid w:val="00E56D66"/>
    <w:rsid w:val="00E6141D"/>
    <w:rsid w:val="00E62101"/>
    <w:rsid w:val="00E65D20"/>
    <w:rsid w:val="00E7052D"/>
    <w:rsid w:val="00E70F56"/>
    <w:rsid w:val="00E71502"/>
    <w:rsid w:val="00E71AAD"/>
    <w:rsid w:val="00E740D3"/>
    <w:rsid w:val="00E763AB"/>
    <w:rsid w:val="00E776BE"/>
    <w:rsid w:val="00E77D5C"/>
    <w:rsid w:val="00E8137A"/>
    <w:rsid w:val="00E814B4"/>
    <w:rsid w:val="00E8152F"/>
    <w:rsid w:val="00E8641B"/>
    <w:rsid w:val="00E874B8"/>
    <w:rsid w:val="00E91339"/>
    <w:rsid w:val="00E92073"/>
    <w:rsid w:val="00E92380"/>
    <w:rsid w:val="00E96702"/>
    <w:rsid w:val="00E97761"/>
    <w:rsid w:val="00EA0F2D"/>
    <w:rsid w:val="00EA1585"/>
    <w:rsid w:val="00EA2F4A"/>
    <w:rsid w:val="00EB0917"/>
    <w:rsid w:val="00EB2CB5"/>
    <w:rsid w:val="00EB492B"/>
    <w:rsid w:val="00EB7ED8"/>
    <w:rsid w:val="00EC3E93"/>
    <w:rsid w:val="00EC714F"/>
    <w:rsid w:val="00ED1728"/>
    <w:rsid w:val="00ED1EB0"/>
    <w:rsid w:val="00ED467F"/>
    <w:rsid w:val="00ED5FB7"/>
    <w:rsid w:val="00ED60F2"/>
    <w:rsid w:val="00ED6CB0"/>
    <w:rsid w:val="00EE3244"/>
    <w:rsid w:val="00EE5894"/>
    <w:rsid w:val="00EE703A"/>
    <w:rsid w:val="00EE716F"/>
    <w:rsid w:val="00EE7F08"/>
    <w:rsid w:val="00EF19B3"/>
    <w:rsid w:val="00EF3FE9"/>
    <w:rsid w:val="00F0033B"/>
    <w:rsid w:val="00F009B6"/>
    <w:rsid w:val="00F0101D"/>
    <w:rsid w:val="00F01B66"/>
    <w:rsid w:val="00F0203F"/>
    <w:rsid w:val="00F03502"/>
    <w:rsid w:val="00F0643F"/>
    <w:rsid w:val="00F068B4"/>
    <w:rsid w:val="00F06C10"/>
    <w:rsid w:val="00F103BE"/>
    <w:rsid w:val="00F11495"/>
    <w:rsid w:val="00F11AEA"/>
    <w:rsid w:val="00F11D00"/>
    <w:rsid w:val="00F11DF8"/>
    <w:rsid w:val="00F14F3B"/>
    <w:rsid w:val="00F15060"/>
    <w:rsid w:val="00F202D5"/>
    <w:rsid w:val="00F2256B"/>
    <w:rsid w:val="00F33979"/>
    <w:rsid w:val="00F34CA6"/>
    <w:rsid w:val="00F365A5"/>
    <w:rsid w:val="00F36C88"/>
    <w:rsid w:val="00F37C1D"/>
    <w:rsid w:val="00F41248"/>
    <w:rsid w:val="00F42146"/>
    <w:rsid w:val="00F4266B"/>
    <w:rsid w:val="00F42703"/>
    <w:rsid w:val="00F50A2C"/>
    <w:rsid w:val="00F5120F"/>
    <w:rsid w:val="00F51AE5"/>
    <w:rsid w:val="00F532CD"/>
    <w:rsid w:val="00F54188"/>
    <w:rsid w:val="00F54967"/>
    <w:rsid w:val="00F56A9A"/>
    <w:rsid w:val="00F56B97"/>
    <w:rsid w:val="00F56CED"/>
    <w:rsid w:val="00F573F5"/>
    <w:rsid w:val="00F6142E"/>
    <w:rsid w:val="00F61F03"/>
    <w:rsid w:val="00F62171"/>
    <w:rsid w:val="00F62547"/>
    <w:rsid w:val="00F625C8"/>
    <w:rsid w:val="00F66865"/>
    <w:rsid w:val="00F66B87"/>
    <w:rsid w:val="00F71403"/>
    <w:rsid w:val="00F7211E"/>
    <w:rsid w:val="00F7356B"/>
    <w:rsid w:val="00F73D0D"/>
    <w:rsid w:val="00F74C3E"/>
    <w:rsid w:val="00F756F8"/>
    <w:rsid w:val="00F76156"/>
    <w:rsid w:val="00F76A6B"/>
    <w:rsid w:val="00F8036A"/>
    <w:rsid w:val="00F852CC"/>
    <w:rsid w:val="00F91A45"/>
    <w:rsid w:val="00F92227"/>
    <w:rsid w:val="00F929B2"/>
    <w:rsid w:val="00F934E2"/>
    <w:rsid w:val="00F93F12"/>
    <w:rsid w:val="00F962F8"/>
    <w:rsid w:val="00F9706D"/>
    <w:rsid w:val="00FA025D"/>
    <w:rsid w:val="00FA2DE0"/>
    <w:rsid w:val="00FA3ED4"/>
    <w:rsid w:val="00FA66BB"/>
    <w:rsid w:val="00FA7005"/>
    <w:rsid w:val="00FA70CE"/>
    <w:rsid w:val="00FB418C"/>
    <w:rsid w:val="00FB4C92"/>
    <w:rsid w:val="00FB5D83"/>
    <w:rsid w:val="00FB5E20"/>
    <w:rsid w:val="00FB6D38"/>
    <w:rsid w:val="00FB7700"/>
    <w:rsid w:val="00FC0BF3"/>
    <w:rsid w:val="00FC6111"/>
    <w:rsid w:val="00FC66B5"/>
    <w:rsid w:val="00FC713D"/>
    <w:rsid w:val="00FD0DB1"/>
    <w:rsid w:val="00FD1746"/>
    <w:rsid w:val="00FD1D8C"/>
    <w:rsid w:val="00FD2C27"/>
    <w:rsid w:val="00FD5929"/>
    <w:rsid w:val="00FD68AA"/>
    <w:rsid w:val="00FD6CF2"/>
    <w:rsid w:val="00FE0374"/>
    <w:rsid w:val="00FE07CD"/>
    <w:rsid w:val="00FE124B"/>
    <w:rsid w:val="00FE22F1"/>
    <w:rsid w:val="00FE2648"/>
    <w:rsid w:val="00FE4E74"/>
    <w:rsid w:val="00FE506F"/>
    <w:rsid w:val="00FE532C"/>
    <w:rsid w:val="00FE79AE"/>
    <w:rsid w:val="00FF0011"/>
    <w:rsid w:val="00FF1A0D"/>
    <w:rsid w:val="00FF2670"/>
    <w:rsid w:val="00FF29D5"/>
    <w:rsid w:val="00FF324A"/>
    <w:rsid w:val="00FF398C"/>
    <w:rsid w:val="00FF5756"/>
    <w:rsid w:val="00FF6F49"/>
    <w:rsid w:val="00FF7DDB"/>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7967D"/>
  <w15:docId w15:val="{911E3893-1735-4808-8719-BF76F909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E52E3"/>
    <w:pPr>
      <w:spacing w:after="0" w:line="240" w:lineRule="auto"/>
      <w:jc w:val="center"/>
      <w:outlineLvl w:val="0"/>
    </w:pPr>
    <w:rPr>
      <w:rFonts w:ascii="Times New Roman" w:hAnsi="Times New Roman" w:cs="Times New Roman"/>
      <w:b/>
      <w:sz w:val="28"/>
    </w:rPr>
  </w:style>
  <w:style w:type="paragraph" w:styleId="2">
    <w:name w:val="heading 2"/>
    <w:basedOn w:val="a"/>
    <w:next w:val="a"/>
    <w:link w:val="20"/>
    <w:uiPriority w:val="9"/>
    <w:unhideWhenUsed/>
    <w:qFormat/>
    <w:rsid w:val="000B5143"/>
    <w:pPr>
      <w:keepNext/>
      <w:keepLines/>
      <w:spacing w:before="200" w:after="0"/>
      <w:outlineLvl w:val="1"/>
    </w:pPr>
    <w:rPr>
      <w:rFonts w:asciiTheme="majorHAnsi" w:eastAsiaTheme="majorEastAsia" w:hAnsiTheme="majorHAnsi" w:cstheme="majorBidi"/>
      <w:b/>
      <w:bCs/>
      <w:color w:val="50B4C8" w:themeColor="accent1"/>
      <w:sz w:val="26"/>
      <w:szCs w:val="26"/>
    </w:rPr>
  </w:style>
  <w:style w:type="paragraph" w:styleId="3">
    <w:name w:val="heading 3"/>
    <w:basedOn w:val="a"/>
    <w:next w:val="a"/>
    <w:link w:val="30"/>
    <w:uiPriority w:val="9"/>
    <w:unhideWhenUsed/>
    <w:qFormat/>
    <w:rsid w:val="00485BF0"/>
    <w:pPr>
      <w:keepNext/>
      <w:keepLines/>
      <w:spacing w:before="200" w:after="0"/>
      <w:outlineLvl w:val="2"/>
    </w:pPr>
    <w:rPr>
      <w:rFonts w:asciiTheme="majorHAnsi" w:eastAsiaTheme="majorEastAsia" w:hAnsiTheme="majorHAnsi" w:cstheme="majorBidi"/>
      <w:b/>
      <w:bCs/>
      <w:color w:val="50B4C8" w:themeColor="accent1"/>
    </w:rPr>
  </w:style>
  <w:style w:type="paragraph" w:styleId="4">
    <w:name w:val="heading 4"/>
    <w:basedOn w:val="a"/>
    <w:next w:val="a"/>
    <w:link w:val="40"/>
    <w:uiPriority w:val="9"/>
    <w:unhideWhenUsed/>
    <w:qFormat/>
    <w:rsid w:val="00401A61"/>
    <w:pPr>
      <w:keepNext/>
      <w:keepLines/>
      <w:spacing w:before="200" w:after="0" w:line="259" w:lineRule="auto"/>
      <w:outlineLvl w:val="3"/>
    </w:pPr>
    <w:rPr>
      <w:rFonts w:asciiTheme="majorHAnsi" w:eastAsiaTheme="majorEastAsia" w:hAnsiTheme="majorHAnsi" w:cstheme="majorBidi"/>
      <w:b/>
      <w:bCs/>
      <w:i/>
      <w:iCs/>
      <w:color w:val="50B4C8" w:themeColor="accent1"/>
    </w:rPr>
  </w:style>
  <w:style w:type="paragraph" w:styleId="5">
    <w:name w:val="heading 5"/>
    <w:basedOn w:val="a"/>
    <w:next w:val="a"/>
    <w:link w:val="50"/>
    <w:uiPriority w:val="9"/>
    <w:semiHidden/>
    <w:unhideWhenUsed/>
    <w:qFormat/>
    <w:rsid w:val="00360217"/>
    <w:pPr>
      <w:keepNext/>
      <w:keepLines/>
      <w:spacing w:before="220" w:after="40" w:line="240" w:lineRule="auto"/>
      <w:outlineLvl w:val="4"/>
    </w:pPr>
    <w:rPr>
      <w:rFonts w:ascii="Calibri" w:eastAsia="Calibri" w:hAnsi="Calibri" w:cs="Calibri"/>
      <w:b/>
    </w:rPr>
  </w:style>
  <w:style w:type="paragraph" w:styleId="6">
    <w:name w:val="heading 6"/>
    <w:basedOn w:val="a"/>
    <w:next w:val="a"/>
    <w:link w:val="60"/>
    <w:uiPriority w:val="9"/>
    <w:semiHidden/>
    <w:unhideWhenUsed/>
    <w:qFormat/>
    <w:rsid w:val="00360217"/>
    <w:pPr>
      <w:keepNext/>
      <w:keepLines/>
      <w:spacing w:before="200" w:after="40" w:line="240" w:lineRule="auto"/>
      <w:outlineLvl w:val="5"/>
    </w:pPr>
    <w:rPr>
      <w:rFonts w:ascii="Calibri" w:eastAsia="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24C44"/>
    <w:pPr>
      <w:spacing w:after="0" w:line="240" w:lineRule="auto"/>
      <w:ind w:left="720"/>
      <w:contextualSpacing/>
    </w:pPr>
    <w:rPr>
      <w:sz w:val="28"/>
      <w:szCs w:val="28"/>
    </w:rPr>
  </w:style>
  <w:style w:type="character" w:customStyle="1" w:styleId="a4">
    <w:name w:val="Абзац списка Знак"/>
    <w:link w:val="a3"/>
    <w:uiPriority w:val="99"/>
    <w:rsid w:val="00324C44"/>
    <w:rPr>
      <w:sz w:val="28"/>
      <w:szCs w:val="28"/>
    </w:rPr>
  </w:style>
  <w:style w:type="character" w:customStyle="1" w:styleId="s1">
    <w:name w:val="s1"/>
    <w:basedOn w:val="a0"/>
    <w:rsid w:val="0077662E"/>
  </w:style>
  <w:style w:type="character" w:customStyle="1" w:styleId="s3">
    <w:name w:val="s3"/>
    <w:basedOn w:val="a0"/>
    <w:rsid w:val="0077662E"/>
  </w:style>
  <w:style w:type="character" w:customStyle="1" w:styleId="s9">
    <w:name w:val="s9"/>
    <w:basedOn w:val="a0"/>
    <w:rsid w:val="0077662E"/>
  </w:style>
  <w:style w:type="character" w:styleId="a5">
    <w:name w:val="Hyperlink"/>
    <w:basedOn w:val="a0"/>
    <w:uiPriority w:val="99"/>
    <w:unhideWhenUsed/>
    <w:rsid w:val="0077662E"/>
    <w:rPr>
      <w:color w:val="0000FF"/>
      <w:u w:val="single"/>
    </w:rPr>
  </w:style>
  <w:style w:type="character" w:customStyle="1" w:styleId="a6">
    <w:name w:val="a"/>
    <w:basedOn w:val="a0"/>
    <w:rsid w:val="0077662E"/>
  </w:style>
  <w:style w:type="character" w:customStyle="1" w:styleId="s2">
    <w:name w:val="s2"/>
    <w:basedOn w:val="a0"/>
    <w:rsid w:val="0077662E"/>
  </w:style>
  <w:style w:type="paragraph" w:customStyle="1" w:styleId="a7">
    <w:name w:val="Знак Знак"/>
    <w:basedOn w:val="a"/>
    <w:autoRedefine/>
    <w:rsid w:val="003A4E3C"/>
    <w:pPr>
      <w:spacing w:after="160" w:line="240" w:lineRule="exact"/>
    </w:pPr>
    <w:rPr>
      <w:rFonts w:ascii="Times New Roman" w:eastAsia="SimSun" w:hAnsi="Times New Roman" w:cs="Times New Roman"/>
      <w:b/>
      <w:sz w:val="28"/>
      <w:szCs w:val="24"/>
      <w:lang w:val="en-US"/>
    </w:rPr>
  </w:style>
  <w:style w:type="paragraph" w:styleId="a8">
    <w:name w:val="Normal (Web)"/>
    <w:aliases w:val="Обычный (Web),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 Знак Знак"/>
    <w:basedOn w:val="a"/>
    <w:link w:val="a9"/>
    <w:uiPriority w:val="99"/>
    <w:unhideWhenUsed/>
    <w:rsid w:val="00BC24B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BC24BC"/>
    <w:rPr>
      <w:i/>
      <w:iCs/>
    </w:rPr>
  </w:style>
  <w:style w:type="paragraph" w:styleId="ab">
    <w:name w:val="Body Text Indent"/>
    <w:basedOn w:val="a"/>
    <w:link w:val="ac"/>
    <w:uiPriority w:val="99"/>
    <w:rsid w:val="00B2168B"/>
    <w:pPr>
      <w:spacing w:after="120" w:line="240" w:lineRule="auto"/>
      <w:ind w:left="283"/>
    </w:pPr>
    <w:rPr>
      <w:rFonts w:ascii="Times New Roman" w:eastAsia="Times New Roman" w:hAnsi="Times New Roman" w:cs="Times New Roman"/>
      <w:sz w:val="28"/>
      <w:szCs w:val="28"/>
    </w:rPr>
  </w:style>
  <w:style w:type="character" w:customStyle="1" w:styleId="ac">
    <w:name w:val="Основной текст с отступом Знак"/>
    <w:basedOn w:val="a0"/>
    <w:link w:val="ab"/>
    <w:uiPriority w:val="99"/>
    <w:rsid w:val="00B2168B"/>
    <w:rPr>
      <w:rFonts w:ascii="Times New Roman" w:eastAsia="Times New Roman" w:hAnsi="Times New Roman" w:cs="Times New Roman"/>
      <w:sz w:val="28"/>
      <w:szCs w:val="28"/>
      <w:lang w:eastAsia="ru-RU"/>
    </w:rPr>
  </w:style>
  <w:style w:type="paragraph" w:styleId="ad">
    <w:name w:val="Body Text"/>
    <w:basedOn w:val="a"/>
    <w:link w:val="ae"/>
    <w:rsid w:val="0078465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784655"/>
    <w:rPr>
      <w:rFonts w:ascii="Times New Roman" w:eastAsia="Times New Roman" w:hAnsi="Times New Roman" w:cs="Times New Roman"/>
      <w:sz w:val="24"/>
      <w:szCs w:val="24"/>
      <w:lang w:eastAsia="ru-RU"/>
    </w:rPr>
  </w:style>
  <w:style w:type="character" w:customStyle="1" w:styleId="s101">
    <w:name w:val="s101"/>
    <w:rsid w:val="00784655"/>
    <w:rPr>
      <w:rFonts w:ascii="Verdana" w:hAnsi="Verdana" w:hint="default"/>
      <w:b w:val="0"/>
      <w:bCs w:val="0"/>
      <w:color w:val="000000"/>
      <w:sz w:val="20"/>
      <w:szCs w:val="20"/>
    </w:rPr>
  </w:style>
  <w:style w:type="paragraph" w:styleId="af">
    <w:name w:val="Balloon Text"/>
    <w:basedOn w:val="a"/>
    <w:link w:val="af0"/>
    <w:uiPriority w:val="99"/>
    <w:semiHidden/>
    <w:unhideWhenUsed/>
    <w:rsid w:val="005B2B1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B2B15"/>
    <w:rPr>
      <w:rFonts w:ascii="Tahoma" w:hAnsi="Tahoma" w:cs="Tahoma"/>
      <w:sz w:val="16"/>
      <w:szCs w:val="16"/>
    </w:rPr>
  </w:style>
  <w:style w:type="table" w:styleId="af1">
    <w:name w:val="Table Grid"/>
    <w:basedOn w:val="a1"/>
    <w:uiPriority w:val="39"/>
    <w:rsid w:val="00DD2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a0"/>
    <w:rsid w:val="00F068B4"/>
  </w:style>
  <w:style w:type="paragraph" w:customStyle="1" w:styleId="text-align-justify">
    <w:name w:val="text-align-justify"/>
    <w:basedOn w:val="a"/>
    <w:rsid w:val="00792D3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792D3E"/>
    <w:rPr>
      <w:b/>
      <w:bCs/>
    </w:rPr>
  </w:style>
  <w:style w:type="paragraph" w:customStyle="1" w:styleId="11">
    <w:name w:val="Абзац списка1"/>
    <w:basedOn w:val="a"/>
    <w:link w:val="ListParagraphChar"/>
    <w:rsid w:val="00DB5655"/>
    <w:pPr>
      <w:spacing w:after="0" w:line="240" w:lineRule="auto"/>
      <w:ind w:left="720"/>
    </w:pPr>
    <w:rPr>
      <w:rFonts w:ascii="Calibri" w:eastAsia="Times New Roman" w:hAnsi="Calibri" w:cs="Times New Roman"/>
      <w:sz w:val="20"/>
      <w:szCs w:val="20"/>
    </w:rPr>
  </w:style>
  <w:style w:type="character" w:customStyle="1" w:styleId="ListParagraphChar">
    <w:name w:val="List Paragraph Char"/>
    <w:link w:val="11"/>
    <w:locked/>
    <w:rsid w:val="00DB5655"/>
    <w:rPr>
      <w:rFonts w:ascii="Calibri" w:eastAsia="Times New Roman" w:hAnsi="Calibri" w:cs="Times New Roman"/>
      <w:sz w:val="20"/>
      <w:szCs w:val="20"/>
      <w:lang w:eastAsia="ru-RU"/>
    </w:rPr>
  </w:style>
  <w:style w:type="paragraph" w:customStyle="1" w:styleId="12">
    <w:name w:val="Без интервала1"/>
    <w:link w:val="NoSpacingChar"/>
    <w:rsid w:val="00DB5655"/>
    <w:pPr>
      <w:spacing w:after="0" w:line="240" w:lineRule="auto"/>
    </w:pPr>
    <w:rPr>
      <w:rFonts w:ascii="Calibri" w:eastAsia="Times New Roman" w:hAnsi="Calibri" w:cs="Times New Roman"/>
      <w:sz w:val="28"/>
      <w:szCs w:val="28"/>
    </w:rPr>
  </w:style>
  <w:style w:type="character" w:customStyle="1" w:styleId="NoSpacingChar">
    <w:name w:val="No Spacing Char"/>
    <w:link w:val="12"/>
    <w:locked/>
    <w:rsid w:val="00DB5655"/>
    <w:rPr>
      <w:rFonts w:ascii="Calibri" w:eastAsia="Times New Roman" w:hAnsi="Calibri" w:cs="Times New Roman"/>
      <w:sz w:val="28"/>
      <w:szCs w:val="28"/>
    </w:rPr>
  </w:style>
  <w:style w:type="character" w:customStyle="1" w:styleId="af3">
    <w:name w:val="Основной текст_"/>
    <w:link w:val="21"/>
    <w:locked/>
    <w:rsid w:val="00F7356B"/>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3"/>
    <w:rsid w:val="00F7356B"/>
    <w:pPr>
      <w:widowControl w:val="0"/>
      <w:shd w:val="clear" w:color="auto" w:fill="FFFFFF"/>
      <w:spacing w:before="360" w:after="0" w:line="322" w:lineRule="exact"/>
      <w:ind w:hanging="360"/>
      <w:jc w:val="both"/>
    </w:pPr>
    <w:rPr>
      <w:rFonts w:ascii="Times New Roman" w:eastAsia="Times New Roman" w:hAnsi="Times New Roman" w:cs="Times New Roman"/>
      <w:sz w:val="26"/>
      <w:szCs w:val="26"/>
    </w:rPr>
  </w:style>
  <w:style w:type="character" w:customStyle="1" w:styleId="11pt">
    <w:name w:val="Основной текст + 11 pt"/>
    <w:aliases w:val="Полужирный,Курсив"/>
    <w:rsid w:val="00F7356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af4">
    <w:name w:val="Основной текст + Полужирный"/>
    <w:rsid w:val="00F7356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paragraph" w:customStyle="1" w:styleId="Default">
    <w:name w:val="Default"/>
    <w:qFormat/>
    <w:rsid w:val="00245868"/>
    <w:pPr>
      <w:autoSpaceDE w:val="0"/>
      <w:autoSpaceDN w:val="0"/>
      <w:adjustRightInd w:val="0"/>
      <w:spacing w:after="0" w:line="240" w:lineRule="auto"/>
    </w:pPr>
    <w:rPr>
      <w:rFonts w:ascii="Calibri" w:hAnsi="Calibri" w:cs="Calibri"/>
      <w:color w:val="000000"/>
      <w:sz w:val="24"/>
      <w:szCs w:val="24"/>
    </w:rPr>
  </w:style>
  <w:style w:type="character" w:customStyle="1" w:styleId="note">
    <w:name w:val="note"/>
    <w:basedOn w:val="a0"/>
    <w:rsid w:val="00F4266B"/>
  </w:style>
  <w:style w:type="paragraph" w:styleId="af5">
    <w:name w:val="header"/>
    <w:basedOn w:val="a"/>
    <w:link w:val="af6"/>
    <w:uiPriority w:val="99"/>
    <w:unhideWhenUsed/>
    <w:rsid w:val="00F76A6B"/>
    <w:pPr>
      <w:tabs>
        <w:tab w:val="center" w:pos="4677"/>
        <w:tab w:val="right" w:pos="9355"/>
      </w:tabs>
      <w:spacing w:after="0" w:line="240" w:lineRule="auto"/>
    </w:pPr>
    <w:rPr>
      <w:rFonts w:ascii="Calibri" w:eastAsia="Calibri" w:hAnsi="Calibri" w:cs="Times New Roman"/>
    </w:rPr>
  </w:style>
  <w:style w:type="character" w:customStyle="1" w:styleId="af6">
    <w:name w:val="Верхний колонтитул Знак"/>
    <w:basedOn w:val="a0"/>
    <w:link w:val="af5"/>
    <w:uiPriority w:val="99"/>
    <w:rsid w:val="00F76A6B"/>
    <w:rPr>
      <w:rFonts w:ascii="Calibri" w:eastAsia="Calibri" w:hAnsi="Calibri" w:cs="Times New Roman"/>
    </w:rPr>
  </w:style>
  <w:style w:type="character" w:customStyle="1" w:styleId="10">
    <w:name w:val="Заголовок 1 Знак"/>
    <w:basedOn w:val="a0"/>
    <w:link w:val="1"/>
    <w:uiPriority w:val="9"/>
    <w:rsid w:val="005E52E3"/>
    <w:rPr>
      <w:rFonts w:ascii="Times New Roman" w:hAnsi="Times New Roman" w:cs="Times New Roman"/>
      <w:b/>
      <w:sz w:val="28"/>
    </w:rPr>
  </w:style>
  <w:style w:type="character" w:customStyle="1" w:styleId="40">
    <w:name w:val="Заголовок 4 Знак"/>
    <w:basedOn w:val="a0"/>
    <w:link w:val="4"/>
    <w:uiPriority w:val="9"/>
    <w:rsid w:val="00401A61"/>
    <w:rPr>
      <w:rFonts w:asciiTheme="majorHAnsi" w:eastAsiaTheme="majorEastAsia" w:hAnsiTheme="majorHAnsi" w:cstheme="majorBidi"/>
      <w:b/>
      <w:bCs/>
      <w:i/>
      <w:iCs/>
      <w:color w:val="50B4C8" w:themeColor="accent1"/>
    </w:rPr>
  </w:style>
  <w:style w:type="character" w:customStyle="1" w:styleId="s0">
    <w:name w:val="s0"/>
    <w:basedOn w:val="a0"/>
    <w:rsid w:val="00401A61"/>
  </w:style>
  <w:style w:type="character" w:customStyle="1" w:styleId="currentdocdiv">
    <w:name w:val="currentdocdiv"/>
    <w:basedOn w:val="a0"/>
    <w:rsid w:val="00401A61"/>
  </w:style>
  <w:style w:type="paragraph" w:styleId="af7">
    <w:name w:val="footer"/>
    <w:basedOn w:val="a"/>
    <w:link w:val="af8"/>
    <w:uiPriority w:val="99"/>
    <w:unhideWhenUsed/>
    <w:rsid w:val="00401A6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01A61"/>
  </w:style>
  <w:style w:type="character" w:customStyle="1" w:styleId="20">
    <w:name w:val="Заголовок 2 Знак"/>
    <w:basedOn w:val="a0"/>
    <w:link w:val="2"/>
    <w:uiPriority w:val="9"/>
    <w:rsid w:val="000B5143"/>
    <w:rPr>
      <w:rFonts w:asciiTheme="majorHAnsi" w:eastAsiaTheme="majorEastAsia" w:hAnsiTheme="majorHAnsi" w:cstheme="majorBidi"/>
      <w:b/>
      <w:bCs/>
      <w:color w:val="50B4C8" w:themeColor="accent1"/>
      <w:sz w:val="26"/>
      <w:szCs w:val="26"/>
    </w:rPr>
  </w:style>
  <w:style w:type="paragraph" w:styleId="af9">
    <w:name w:val="No Spacing"/>
    <w:aliases w:val="Обя,мелкий,No Spacing,мой рабочий,норма,Без интеБез интервала,Без интервала11,Айгерим,свой,14 TNR,МОЙ СТИЛЬ,No Spacing1,исполнитель,No Spacing11,без интервала,Без интервала111,Без интерваль,Елжан,Исполнитель,Эльдар,А,Дастан1,No Spacing2"/>
    <w:link w:val="afa"/>
    <w:uiPriority w:val="1"/>
    <w:qFormat/>
    <w:rsid w:val="00BC4DD1"/>
    <w:pPr>
      <w:spacing w:after="0" w:line="240" w:lineRule="auto"/>
    </w:pPr>
  </w:style>
  <w:style w:type="character" w:customStyle="1" w:styleId="30">
    <w:name w:val="Заголовок 3 Знак"/>
    <w:basedOn w:val="a0"/>
    <w:link w:val="3"/>
    <w:uiPriority w:val="9"/>
    <w:rsid w:val="00485BF0"/>
    <w:rPr>
      <w:rFonts w:asciiTheme="majorHAnsi" w:eastAsiaTheme="majorEastAsia" w:hAnsiTheme="majorHAnsi" w:cstheme="majorBidi"/>
      <w:b/>
      <w:bCs/>
      <w:color w:val="50B4C8" w:themeColor="accent1"/>
    </w:rPr>
  </w:style>
  <w:style w:type="character" w:styleId="HTML">
    <w:name w:val="HTML Definition"/>
    <w:basedOn w:val="a0"/>
    <w:uiPriority w:val="99"/>
    <w:semiHidden/>
    <w:unhideWhenUsed/>
    <w:rsid w:val="008344E1"/>
    <w:rPr>
      <w:i/>
      <w:iCs/>
    </w:rPr>
  </w:style>
  <w:style w:type="character" w:styleId="afb">
    <w:name w:val="annotation reference"/>
    <w:basedOn w:val="a0"/>
    <w:uiPriority w:val="99"/>
    <w:semiHidden/>
    <w:unhideWhenUsed/>
    <w:rsid w:val="00D81F96"/>
    <w:rPr>
      <w:sz w:val="16"/>
      <w:szCs w:val="16"/>
    </w:rPr>
  </w:style>
  <w:style w:type="paragraph" w:styleId="afc">
    <w:name w:val="annotation text"/>
    <w:basedOn w:val="a"/>
    <w:link w:val="afd"/>
    <w:uiPriority w:val="99"/>
    <w:unhideWhenUsed/>
    <w:rsid w:val="00D81F96"/>
    <w:pPr>
      <w:spacing w:line="240" w:lineRule="auto"/>
    </w:pPr>
    <w:rPr>
      <w:sz w:val="20"/>
      <w:szCs w:val="20"/>
    </w:rPr>
  </w:style>
  <w:style w:type="character" w:customStyle="1" w:styleId="afd">
    <w:name w:val="Текст примечания Знак"/>
    <w:basedOn w:val="a0"/>
    <w:link w:val="afc"/>
    <w:uiPriority w:val="99"/>
    <w:rsid w:val="00D81F96"/>
    <w:rPr>
      <w:sz w:val="20"/>
      <w:szCs w:val="20"/>
    </w:rPr>
  </w:style>
  <w:style w:type="paragraph" w:styleId="afe">
    <w:name w:val="annotation subject"/>
    <w:basedOn w:val="afc"/>
    <w:next w:val="afc"/>
    <w:link w:val="aff"/>
    <w:uiPriority w:val="99"/>
    <w:semiHidden/>
    <w:unhideWhenUsed/>
    <w:rsid w:val="00D81F96"/>
    <w:rPr>
      <w:b/>
      <w:bCs/>
    </w:rPr>
  </w:style>
  <w:style w:type="character" w:customStyle="1" w:styleId="aff">
    <w:name w:val="Тема примечания Знак"/>
    <w:basedOn w:val="afd"/>
    <w:link w:val="afe"/>
    <w:uiPriority w:val="99"/>
    <w:semiHidden/>
    <w:rsid w:val="00D81F96"/>
    <w:rPr>
      <w:b/>
      <w:bCs/>
      <w:sz w:val="20"/>
      <w:szCs w:val="20"/>
    </w:rPr>
  </w:style>
  <w:style w:type="character" w:customStyle="1" w:styleId="ipa">
    <w:name w:val="ipa"/>
    <w:basedOn w:val="a0"/>
    <w:rsid w:val="0068499A"/>
  </w:style>
  <w:style w:type="character" w:customStyle="1" w:styleId="nowrap">
    <w:name w:val="nowrap"/>
    <w:basedOn w:val="a0"/>
    <w:rsid w:val="0068499A"/>
  </w:style>
  <w:style w:type="character" w:customStyle="1" w:styleId="ts-">
    <w:name w:val="ts-переход"/>
    <w:basedOn w:val="a0"/>
    <w:rsid w:val="0068499A"/>
  </w:style>
  <w:style w:type="character" w:customStyle="1" w:styleId="Bodytext2">
    <w:name w:val="Body text (2)"/>
    <w:basedOn w:val="a0"/>
    <w:rsid w:val="00E23BBC"/>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s192">
    <w:name w:val="s192"/>
    <w:basedOn w:val="a0"/>
    <w:rsid w:val="00790C35"/>
  </w:style>
  <w:style w:type="character" w:customStyle="1" w:styleId="af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исполнитель Знак,No Spacing11 Знак,без интервала Знак"/>
    <w:link w:val="af9"/>
    <w:uiPriority w:val="1"/>
    <w:qFormat/>
    <w:rsid w:val="001C3260"/>
  </w:style>
  <w:style w:type="character" w:customStyle="1" w:styleId="50">
    <w:name w:val="Заголовок 5 Знак"/>
    <w:basedOn w:val="a0"/>
    <w:link w:val="5"/>
    <w:uiPriority w:val="9"/>
    <w:semiHidden/>
    <w:rsid w:val="00360217"/>
    <w:rPr>
      <w:rFonts w:ascii="Calibri" w:eastAsia="Calibri" w:hAnsi="Calibri" w:cs="Calibri"/>
      <w:b/>
    </w:rPr>
  </w:style>
  <w:style w:type="character" w:customStyle="1" w:styleId="60">
    <w:name w:val="Заголовок 6 Знак"/>
    <w:basedOn w:val="a0"/>
    <w:link w:val="6"/>
    <w:uiPriority w:val="9"/>
    <w:semiHidden/>
    <w:rsid w:val="00360217"/>
    <w:rPr>
      <w:rFonts w:ascii="Calibri" w:eastAsia="Calibri" w:hAnsi="Calibri" w:cs="Calibri"/>
      <w:b/>
      <w:sz w:val="20"/>
      <w:szCs w:val="20"/>
    </w:rPr>
  </w:style>
  <w:style w:type="paragraph" w:styleId="aff0">
    <w:name w:val="footnote text"/>
    <w:aliases w:val="Footnote Text Char1,Footnote Text Char3 Char,Footnote Text Char2 Char Char,Footnote Text Char1 Char1 Char Char,ft Char1 Char Char Char,Footnote Text Char1 Char Char Char Char,Footnote Text Char Char1 Char Char Char Char,ft,Footnote Text Cha"/>
    <w:basedOn w:val="a"/>
    <w:link w:val="aff1"/>
    <w:uiPriority w:val="99"/>
    <w:unhideWhenUsed/>
    <w:rsid w:val="00360217"/>
    <w:pPr>
      <w:spacing w:after="0" w:line="240" w:lineRule="auto"/>
    </w:pPr>
    <w:rPr>
      <w:rFonts w:eastAsiaTheme="minorHAnsi"/>
      <w:sz w:val="20"/>
      <w:szCs w:val="20"/>
      <w:lang w:eastAsia="en-US"/>
    </w:rPr>
  </w:style>
  <w:style w:type="character" w:customStyle="1" w:styleId="aff1">
    <w:name w:val="Текст сноски Знак"/>
    <w:aliases w:val="Footnote Text Char1 Знак,Footnote Text Char3 Char Знак,Footnote Text Char2 Char Char Знак,Footnote Text Char1 Char1 Char Char Знак,ft Char1 Char Char Char Знак,Footnote Text Char1 Char Char Char Char Знак,ft Знак,Footnote Text Cha Знак"/>
    <w:basedOn w:val="a0"/>
    <w:link w:val="aff0"/>
    <w:uiPriority w:val="99"/>
    <w:rsid w:val="00360217"/>
    <w:rPr>
      <w:rFonts w:eastAsiaTheme="minorHAnsi"/>
      <w:sz w:val="20"/>
      <w:szCs w:val="20"/>
      <w:lang w:eastAsia="en-US"/>
    </w:rPr>
  </w:style>
  <w:style w:type="character" w:styleId="aff2">
    <w:name w:val="footnote reference"/>
    <w:aliases w:val="fr,ftref,BVI fnr,Footnote Reference-BSA-AML,Ref. de nota al pie,Текст сноски Знак2 Знак Знак,Текст сноски Знак Знак Знак1 Знак Знак,Текст сноски Знак Знак Знак Знак Знак Знак,Текст сноски Знак Знак1 Знак Знак1 Знак Знак"/>
    <w:basedOn w:val="a0"/>
    <w:uiPriority w:val="99"/>
    <w:unhideWhenUsed/>
    <w:rsid w:val="00360217"/>
    <w:rPr>
      <w:vertAlign w:val="superscript"/>
    </w:rPr>
  </w:style>
  <w:style w:type="character" w:styleId="aff3">
    <w:name w:val="Intense Emphasis"/>
    <w:basedOn w:val="a0"/>
    <w:uiPriority w:val="21"/>
    <w:qFormat/>
    <w:rsid w:val="00360217"/>
    <w:rPr>
      <w:b/>
      <w:bCs/>
      <w:i/>
      <w:iCs/>
      <w:color w:val="50B4C8" w:themeColor="accent1"/>
    </w:rPr>
  </w:style>
  <w:style w:type="character" w:styleId="aff4">
    <w:name w:val="Intense Reference"/>
    <w:basedOn w:val="a0"/>
    <w:uiPriority w:val="32"/>
    <w:qFormat/>
    <w:rsid w:val="00360217"/>
    <w:rPr>
      <w:b/>
      <w:bCs/>
      <w:smallCaps/>
      <w:color w:val="50B4C8" w:themeColor="accent1"/>
      <w:spacing w:val="5"/>
    </w:rPr>
  </w:style>
  <w:style w:type="paragraph" w:customStyle="1" w:styleId="8">
    <w:name w:val="Основной текст8"/>
    <w:basedOn w:val="a"/>
    <w:rsid w:val="00360217"/>
    <w:pPr>
      <w:widowControl w:val="0"/>
      <w:shd w:val="clear" w:color="auto" w:fill="FFFFFF"/>
      <w:spacing w:after="0" w:line="264" w:lineRule="exact"/>
      <w:ind w:hanging="420"/>
      <w:jc w:val="both"/>
    </w:pPr>
    <w:rPr>
      <w:rFonts w:ascii="Calibri" w:eastAsia="Calibri" w:hAnsi="Calibri" w:cs="Calibri"/>
      <w:sz w:val="28"/>
      <w:szCs w:val="28"/>
      <w:lang w:eastAsia="en-US"/>
    </w:rPr>
  </w:style>
  <w:style w:type="character" w:customStyle="1" w:styleId="a9">
    <w:name w:val="Обычный (веб) Знак"/>
    <w:aliases w:val="Обычный (Web)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 Знак Знак Знак"/>
    <w:link w:val="a8"/>
    <w:uiPriority w:val="99"/>
    <w:rsid w:val="00360217"/>
    <w:rPr>
      <w:rFonts w:ascii="Times New Roman" w:eastAsia="Times New Roman" w:hAnsi="Times New Roman" w:cs="Times New Roman"/>
      <w:sz w:val="24"/>
      <w:szCs w:val="24"/>
    </w:rPr>
  </w:style>
  <w:style w:type="paragraph" w:customStyle="1" w:styleId="j6">
    <w:name w:val="j6"/>
    <w:basedOn w:val="a"/>
    <w:uiPriority w:val="99"/>
    <w:rsid w:val="003602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f1"/>
    <w:uiPriority w:val="39"/>
    <w:rsid w:val="003602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f1"/>
    <w:uiPriority w:val="59"/>
    <w:rsid w:val="003602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f1"/>
    <w:uiPriority w:val="59"/>
    <w:rsid w:val="003602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 светлая1"/>
    <w:basedOn w:val="a1"/>
    <w:uiPriority w:val="40"/>
    <w:rsid w:val="00360217"/>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a0"/>
    <w:rsid w:val="00360217"/>
  </w:style>
  <w:style w:type="paragraph" w:customStyle="1" w:styleId="ConsNormal">
    <w:name w:val="ConsNormal"/>
    <w:rsid w:val="00360217"/>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customStyle="1" w:styleId="-11">
    <w:name w:val="Светлый список - Акцент 11"/>
    <w:basedOn w:val="a1"/>
    <w:uiPriority w:val="61"/>
    <w:rsid w:val="00360217"/>
    <w:pPr>
      <w:spacing w:after="0" w:line="240" w:lineRule="auto"/>
    </w:pPr>
    <w:rPr>
      <w:rFonts w:eastAsiaTheme="minorHAnsi"/>
      <w:lang w:eastAsia="en-US"/>
    </w:rPr>
    <w:tblPr>
      <w:tblStyleRowBandSize w:val="1"/>
      <w:tblStyleColBandSize w:val="1"/>
      <w:tblInd w:w="0" w:type="dxa"/>
      <w:tblBorders>
        <w:top w:val="single" w:sz="8" w:space="0" w:color="50B4C8" w:themeColor="accent1"/>
        <w:left w:val="single" w:sz="8" w:space="0" w:color="50B4C8" w:themeColor="accent1"/>
        <w:bottom w:val="single" w:sz="8" w:space="0" w:color="50B4C8" w:themeColor="accent1"/>
        <w:right w:val="single" w:sz="8" w:space="0" w:color="50B4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0B4C8" w:themeFill="accent1"/>
      </w:tcPr>
    </w:tblStylePr>
    <w:tblStylePr w:type="lastRow">
      <w:pPr>
        <w:spacing w:before="0" w:after="0" w:line="240" w:lineRule="auto"/>
      </w:pPr>
      <w:rPr>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tcBorders>
      </w:tcPr>
    </w:tblStylePr>
    <w:tblStylePr w:type="firstCol">
      <w:rPr>
        <w:b/>
        <w:bCs/>
      </w:rPr>
    </w:tblStylePr>
    <w:tblStylePr w:type="lastCol">
      <w:rPr>
        <w:b/>
        <w:bCs/>
      </w:r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style>
  <w:style w:type="paragraph" w:customStyle="1" w:styleId="15">
    <w:name w:val="Текст примечания1"/>
    <w:basedOn w:val="a"/>
    <w:uiPriority w:val="99"/>
    <w:rsid w:val="00360217"/>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st1">
    <w:name w:val="st1"/>
    <w:basedOn w:val="a0"/>
    <w:rsid w:val="00360217"/>
  </w:style>
  <w:style w:type="numbering" w:customStyle="1" w:styleId="16">
    <w:name w:val="Нет списка1"/>
    <w:next w:val="a2"/>
    <w:uiPriority w:val="99"/>
    <w:semiHidden/>
    <w:unhideWhenUsed/>
    <w:rsid w:val="00360217"/>
  </w:style>
  <w:style w:type="numbering" w:customStyle="1" w:styleId="23">
    <w:name w:val="Нет списка2"/>
    <w:next w:val="a2"/>
    <w:uiPriority w:val="99"/>
    <w:semiHidden/>
    <w:unhideWhenUsed/>
    <w:rsid w:val="00360217"/>
  </w:style>
  <w:style w:type="numbering" w:customStyle="1" w:styleId="32">
    <w:name w:val="Нет списка3"/>
    <w:next w:val="a2"/>
    <w:uiPriority w:val="99"/>
    <w:semiHidden/>
    <w:unhideWhenUsed/>
    <w:rsid w:val="00360217"/>
  </w:style>
  <w:style w:type="character" w:customStyle="1" w:styleId="17">
    <w:name w:val="Неразрешенное упоминание1"/>
    <w:basedOn w:val="a0"/>
    <w:uiPriority w:val="99"/>
    <w:semiHidden/>
    <w:unhideWhenUsed/>
    <w:rsid w:val="00360217"/>
    <w:rPr>
      <w:color w:val="605E5C"/>
      <w:shd w:val="clear" w:color="auto" w:fill="E1DFDD"/>
    </w:rPr>
  </w:style>
  <w:style w:type="table" w:customStyle="1" w:styleId="TableNormal">
    <w:name w:val="Table Normal"/>
    <w:rsid w:val="00360217"/>
    <w:pPr>
      <w:spacing w:after="0" w:line="240" w:lineRule="auto"/>
    </w:pPr>
    <w:rPr>
      <w:rFonts w:ascii="Calibri" w:eastAsia="Calibri" w:hAnsi="Calibri" w:cs="Calibri"/>
      <w:sz w:val="28"/>
      <w:szCs w:val="28"/>
    </w:rPr>
    <w:tblPr>
      <w:tblCellMar>
        <w:top w:w="0" w:type="dxa"/>
        <w:left w:w="0" w:type="dxa"/>
        <w:bottom w:w="0" w:type="dxa"/>
        <w:right w:w="0" w:type="dxa"/>
      </w:tblCellMar>
    </w:tblPr>
  </w:style>
  <w:style w:type="paragraph" w:styleId="aff5">
    <w:name w:val="Title"/>
    <w:basedOn w:val="a"/>
    <w:next w:val="a"/>
    <w:link w:val="aff6"/>
    <w:uiPriority w:val="10"/>
    <w:qFormat/>
    <w:rsid w:val="00360217"/>
    <w:pPr>
      <w:keepNext/>
      <w:keepLines/>
      <w:spacing w:before="480" w:after="120" w:line="240" w:lineRule="auto"/>
    </w:pPr>
    <w:rPr>
      <w:rFonts w:ascii="Calibri" w:eastAsia="Calibri" w:hAnsi="Calibri" w:cs="Calibri"/>
      <w:b/>
      <w:sz w:val="72"/>
      <w:szCs w:val="72"/>
    </w:rPr>
  </w:style>
  <w:style w:type="character" w:customStyle="1" w:styleId="aff6">
    <w:name w:val="Название Знак"/>
    <w:basedOn w:val="a0"/>
    <w:link w:val="aff5"/>
    <w:uiPriority w:val="10"/>
    <w:rsid w:val="00360217"/>
    <w:rPr>
      <w:rFonts w:ascii="Calibri" w:eastAsia="Calibri" w:hAnsi="Calibri" w:cs="Calibri"/>
      <w:b/>
      <w:sz w:val="72"/>
      <w:szCs w:val="72"/>
    </w:rPr>
  </w:style>
  <w:style w:type="paragraph" w:styleId="aff7">
    <w:name w:val="Subtitle"/>
    <w:basedOn w:val="a"/>
    <w:next w:val="a"/>
    <w:link w:val="aff8"/>
    <w:uiPriority w:val="11"/>
    <w:qFormat/>
    <w:rsid w:val="00360217"/>
    <w:pPr>
      <w:keepNext/>
      <w:keepLines/>
      <w:spacing w:before="360" w:after="80" w:line="240" w:lineRule="auto"/>
    </w:pPr>
    <w:rPr>
      <w:rFonts w:ascii="Georgia" w:eastAsia="Georgia" w:hAnsi="Georgia" w:cs="Georgia"/>
      <w:i/>
      <w:color w:val="666666"/>
      <w:sz w:val="48"/>
      <w:szCs w:val="48"/>
    </w:rPr>
  </w:style>
  <w:style w:type="character" w:customStyle="1" w:styleId="aff8">
    <w:name w:val="Подзаголовок Знак"/>
    <w:basedOn w:val="a0"/>
    <w:link w:val="aff7"/>
    <w:uiPriority w:val="11"/>
    <w:rsid w:val="00360217"/>
    <w:rPr>
      <w:rFonts w:ascii="Georgia" w:eastAsia="Georgia" w:hAnsi="Georgia" w:cs="Georgia"/>
      <w:i/>
      <w:color w:val="666666"/>
      <w:sz w:val="48"/>
      <w:szCs w:val="48"/>
    </w:rPr>
  </w:style>
  <w:style w:type="paragraph" w:styleId="aff9">
    <w:name w:val="caption"/>
    <w:basedOn w:val="a"/>
    <w:next w:val="a"/>
    <w:uiPriority w:val="35"/>
    <w:unhideWhenUsed/>
    <w:qFormat/>
    <w:rsid w:val="00360217"/>
    <w:pPr>
      <w:spacing w:line="240" w:lineRule="auto"/>
    </w:pPr>
    <w:rPr>
      <w:rFonts w:eastAsiaTheme="minorHAnsi"/>
      <w:i/>
      <w:iCs/>
      <w:color w:val="162F33" w:themeColor="text2"/>
      <w:sz w:val="18"/>
      <w:szCs w:val="18"/>
      <w:lang w:eastAsia="en-US"/>
    </w:rPr>
  </w:style>
  <w:style w:type="table" w:customStyle="1" w:styleId="1-11">
    <w:name w:val="Средняя заливка 1 - Акцент 11"/>
    <w:basedOn w:val="a1"/>
    <w:uiPriority w:val="63"/>
    <w:rsid w:val="00360217"/>
    <w:pPr>
      <w:spacing w:after="0" w:line="240" w:lineRule="auto"/>
    </w:pPr>
    <w:rPr>
      <w:rFonts w:eastAsiaTheme="minorHAnsi"/>
      <w:sz w:val="28"/>
      <w:szCs w:val="28"/>
      <w:lang w:eastAsia="en-US"/>
    </w:rPr>
    <w:tblPr>
      <w:tblStyleRowBandSize w:val="1"/>
      <w:tblStyleColBandSize w:val="1"/>
      <w:tblInd w:w="0" w:type="dxa"/>
      <w:tbl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single" w:sz="8" w:space="0" w:color="7BC6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shd w:val="clear" w:color="auto" w:fill="50B4C8" w:themeFill="accent1"/>
      </w:tcPr>
    </w:tblStylePr>
    <w:tblStylePr w:type="lastRow">
      <w:pPr>
        <w:spacing w:before="0" w:after="0" w:line="240" w:lineRule="auto"/>
      </w:pPr>
      <w:rPr>
        <w:b/>
        <w:bCs/>
      </w:rPr>
      <w:tblPr/>
      <w:tcPr>
        <w:tcBorders>
          <w:top w:val="double" w:sz="6"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CF1" w:themeFill="accent1" w:themeFillTint="3F"/>
      </w:tcPr>
    </w:tblStylePr>
    <w:tblStylePr w:type="band1Horz">
      <w:tblPr/>
      <w:tcPr>
        <w:tcBorders>
          <w:insideH w:val="nil"/>
          <w:insideV w:val="nil"/>
        </w:tcBorders>
        <w:shd w:val="clear" w:color="auto" w:fill="D3ECF1" w:themeFill="accent1" w:themeFillTint="3F"/>
      </w:tcPr>
    </w:tblStylePr>
    <w:tblStylePr w:type="band2Horz">
      <w:tblPr/>
      <w:tcPr>
        <w:tcBorders>
          <w:insideH w:val="nil"/>
          <w:insideV w:val="nil"/>
        </w:tcBorders>
      </w:tcPr>
    </w:tblStylePr>
  </w:style>
  <w:style w:type="table" w:customStyle="1" w:styleId="-110">
    <w:name w:val="Светлая сетка - Акцент 11"/>
    <w:basedOn w:val="a1"/>
    <w:uiPriority w:val="62"/>
    <w:rsid w:val="00360217"/>
    <w:pPr>
      <w:spacing w:after="0" w:line="240" w:lineRule="auto"/>
    </w:pPr>
    <w:rPr>
      <w:rFonts w:eastAsiaTheme="minorHAnsi"/>
      <w:sz w:val="28"/>
      <w:szCs w:val="28"/>
      <w:lang w:eastAsia="en-US"/>
    </w:rPr>
    <w:tblPr>
      <w:tblStyleRowBandSize w:val="1"/>
      <w:tblStyleColBandSize w:val="1"/>
      <w:tblInd w:w="0" w:type="dxa"/>
      <w:tblBorders>
        <w:top w:val="single" w:sz="8" w:space="0" w:color="50B4C8" w:themeColor="accent1"/>
        <w:left w:val="single" w:sz="8" w:space="0" w:color="50B4C8" w:themeColor="accent1"/>
        <w:bottom w:val="single" w:sz="8" w:space="0" w:color="50B4C8" w:themeColor="accent1"/>
        <w:right w:val="single" w:sz="8" w:space="0" w:color="50B4C8" w:themeColor="accent1"/>
        <w:insideH w:val="single" w:sz="8" w:space="0" w:color="50B4C8" w:themeColor="accent1"/>
        <w:insideV w:val="single" w:sz="8" w:space="0" w:color="50B4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18" w:space="0" w:color="50B4C8" w:themeColor="accent1"/>
          <w:right w:val="single" w:sz="8" w:space="0" w:color="50B4C8" w:themeColor="accent1"/>
          <w:insideH w:val="nil"/>
          <w:insideV w:val="single" w:sz="8" w:space="0" w:color="50B4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insideH w:val="nil"/>
          <w:insideV w:val="single" w:sz="8" w:space="0" w:color="50B4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shd w:val="clear" w:color="auto" w:fill="D3ECF1" w:themeFill="accent1" w:themeFillTint="3F"/>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shd w:val="clear" w:color="auto" w:fill="D3ECF1" w:themeFill="accent1" w:themeFillTint="3F"/>
      </w:tcPr>
    </w:tblStylePr>
    <w:tblStylePr w:type="band2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68162">
      <w:bodyDiv w:val="1"/>
      <w:marLeft w:val="0"/>
      <w:marRight w:val="0"/>
      <w:marTop w:val="0"/>
      <w:marBottom w:val="0"/>
      <w:divBdr>
        <w:top w:val="none" w:sz="0" w:space="0" w:color="auto"/>
        <w:left w:val="none" w:sz="0" w:space="0" w:color="auto"/>
        <w:bottom w:val="none" w:sz="0" w:space="0" w:color="auto"/>
        <w:right w:val="none" w:sz="0" w:space="0" w:color="auto"/>
      </w:divBdr>
      <w:divsChild>
        <w:div w:id="277181160">
          <w:marLeft w:val="0"/>
          <w:marRight w:val="0"/>
          <w:marTop w:val="0"/>
          <w:marBottom w:val="0"/>
          <w:divBdr>
            <w:top w:val="none" w:sz="0" w:space="0" w:color="auto"/>
            <w:left w:val="none" w:sz="0" w:space="0" w:color="auto"/>
            <w:bottom w:val="none" w:sz="0" w:space="0" w:color="auto"/>
            <w:right w:val="none" w:sz="0" w:space="0" w:color="auto"/>
          </w:divBdr>
          <w:divsChild>
            <w:div w:id="655958285">
              <w:marLeft w:val="0"/>
              <w:marRight w:val="0"/>
              <w:marTop w:val="0"/>
              <w:marBottom w:val="0"/>
              <w:divBdr>
                <w:top w:val="none" w:sz="0" w:space="0" w:color="auto"/>
                <w:left w:val="none" w:sz="0" w:space="0" w:color="auto"/>
                <w:bottom w:val="none" w:sz="0" w:space="0" w:color="auto"/>
                <w:right w:val="none" w:sz="0" w:space="0" w:color="auto"/>
              </w:divBdr>
              <w:divsChild>
                <w:div w:id="1327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5710">
          <w:marLeft w:val="0"/>
          <w:marRight w:val="0"/>
          <w:marTop w:val="0"/>
          <w:marBottom w:val="0"/>
          <w:divBdr>
            <w:top w:val="none" w:sz="0" w:space="0" w:color="auto"/>
            <w:left w:val="none" w:sz="0" w:space="0" w:color="auto"/>
            <w:bottom w:val="none" w:sz="0" w:space="0" w:color="auto"/>
            <w:right w:val="none" w:sz="0" w:space="0" w:color="auto"/>
          </w:divBdr>
          <w:divsChild>
            <w:div w:id="555315046">
              <w:marLeft w:val="0"/>
              <w:marRight w:val="0"/>
              <w:marTop w:val="0"/>
              <w:marBottom w:val="150"/>
              <w:divBdr>
                <w:top w:val="none" w:sz="0" w:space="0" w:color="auto"/>
                <w:left w:val="none" w:sz="0" w:space="0" w:color="auto"/>
                <w:bottom w:val="none" w:sz="0" w:space="0" w:color="auto"/>
                <w:right w:val="none" w:sz="0" w:space="0" w:color="auto"/>
              </w:divBdr>
              <w:divsChild>
                <w:div w:id="1326595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370421">
      <w:bodyDiv w:val="1"/>
      <w:marLeft w:val="0"/>
      <w:marRight w:val="0"/>
      <w:marTop w:val="0"/>
      <w:marBottom w:val="0"/>
      <w:divBdr>
        <w:top w:val="none" w:sz="0" w:space="0" w:color="auto"/>
        <w:left w:val="none" w:sz="0" w:space="0" w:color="auto"/>
        <w:bottom w:val="none" w:sz="0" w:space="0" w:color="auto"/>
        <w:right w:val="none" w:sz="0" w:space="0" w:color="auto"/>
      </w:divBdr>
    </w:div>
    <w:div w:id="84110894">
      <w:bodyDiv w:val="1"/>
      <w:marLeft w:val="0"/>
      <w:marRight w:val="0"/>
      <w:marTop w:val="0"/>
      <w:marBottom w:val="0"/>
      <w:divBdr>
        <w:top w:val="none" w:sz="0" w:space="0" w:color="auto"/>
        <w:left w:val="none" w:sz="0" w:space="0" w:color="auto"/>
        <w:bottom w:val="none" w:sz="0" w:space="0" w:color="auto"/>
        <w:right w:val="none" w:sz="0" w:space="0" w:color="auto"/>
      </w:divBdr>
    </w:div>
    <w:div w:id="129827472">
      <w:bodyDiv w:val="1"/>
      <w:marLeft w:val="0"/>
      <w:marRight w:val="0"/>
      <w:marTop w:val="0"/>
      <w:marBottom w:val="0"/>
      <w:divBdr>
        <w:top w:val="none" w:sz="0" w:space="0" w:color="auto"/>
        <w:left w:val="none" w:sz="0" w:space="0" w:color="auto"/>
        <w:bottom w:val="none" w:sz="0" w:space="0" w:color="auto"/>
        <w:right w:val="none" w:sz="0" w:space="0" w:color="auto"/>
      </w:divBdr>
      <w:divsChild>
        <w:div w:id="687097741">
          <w:marLeft w:val="0"/>
          <w:marRight w:val="0"/>
          <w:marTop w:val="0"/>
          <w:marBottom w:val="0"/>
          <w:divBdr>
            <w:top w:val="none" w:sz="0" w:space="0" w:color="auto"/>
            <w:left w:val="none" w:sz="0" w:space="0" w:color="auto"/>
            <w:bottom w:val="none" w:sz="0" w:space="0" w:color="auto"/>
            <w:right w:val="none" w:sz="0" w:space="0" w:color="auto"/>
          </w:divBdr>
        </w:div>
        <w:div w:id="2117361629">
          <w:marLeft w:val="0"/>
          <w:marRight w:val="0"/>
          <w:marTop w:val="0"/>
          <w:marBottom w:val="0"/>
          <w:divBdr>
            <w:top w:val="none" w:sz="0" w:space="0" w:color="auto"/>
            <w:left w:val="none" w:sz="0" w:space="0" w:color="auto"/>
            <w:bottom w:val="none" w:sz="0" w:space="0" w:color="auto"/>
            <w:right w:val="none" w:sz="0" w:space="0" w:color="auto"/>
          </w:divBdr>
        </w:div>
      </w:divsChild>
    </w:div>
    <w:div w:id="154491300">
      <w:bodyDiv w:val="1"/>
      <w:marLeft w:val="0"/>
      <w:marRight w:val="0"/>
      <w:marTop w:val="0"/>
      <w:marBottom w:val="0"/>
      <w:divBdr>
        <w:top w:val="none" w:sz="0" w:space="0" w:color="auto"/>
        <w:left w:val="none" w:sz="0" w:space="0" w:color="auto"/>
        <w:bottom w:val="none" w:sz="0" w:space="0" w:color="auto"/>
        <w:right w:val="none" w:sz="0" w:space="0" w:color="auto"/>
      </w:divBdr>
    </w:div>
    <w:div w:id="154927270">
      <w:bodyDiv w:val="1"/>
      <w:marLeft w:val="0"/>
      <w:marRight w:val="0"/>
      <w:marTop w:val="0"/>
      <w:marBottom w:val="0"/>
      <w:divBdr>
        <w:top w:val="none" w:sz="0" w:space="0" w:color="auto"/>
        <w:left w:val="none" w:sz="0" w:space="0" w:color="auto"/>
        <w:bottom w:val="none" w:sz="0" w:space="0" w:color="auto"/>
        <w:right w:val="none" w:sz="0" w:space="0" w:color="auto"/>
      </w:divBdr>
    </w:div>
    <w:div w:id="166214139">
      <w:bodyDiv w:val="1"/>
      <w:marLeft w:val="0"/>
      <w:marRight w:val="0"/>
      <w:marTop w:val="0"/>
      <w:marBottom w:val="0"/>
      <w:divBdr>
        <w:top w:val="none" w:sz="0" w:space="0" w:color="auto"/>
        <w:left w:val="none" w:sz="0" w:space="0" w:color="auto"/>
        <w:bottom w:val="none" w:sz="0" w:space="0" w:color="auto"/>
        <w:right w:val="none" w:sz="0" w:space="0" w:color="auto"/>
      </w:divBdr>
    </w:div>
    <w:div w:id="268508304">
      <w:bodyDiv w:val="1"/>
      <w:marLeft w:val="0"/>
      <w:marRight w:val="0"/>
      <w:marTop w:val="0"/>
      <w:marBottom w:val="0"/>
      <w:divBdr>
        <w:top w:val="none" w:sz="0" w:space="0" w:color="auto"/>
        <w:left w:val="none" w:sz="0" w:space="0" w:color="auto"/>
        <w:bottom w:val="none" w:sz="0" w:space="0" w:color="auto"/>
        <w:right w:val="none" w:sz="0" w:space="0" w:color="auto"/>
      </w:divBdr>
    </w:div>
    <w:div w:id="348071838">
      <w:bodyDiv w:val="1"/>
      <w:marLeft w:val="0"/>
      <w:marRight w:val="0"/>
      <w:marTop w:val="0"/>
      <w:marBottom w:val="0"/>
      <w:divBdr>
        <w:top w:val="none" w:sz="0" w:space="0" w:color="auto"/>
        <w:left w:val="none" w:sz="0" w:space="0" w:color="auto"/>
        <w:bottom w:val="none" w:sz="0" w:space="0" w:color="auto"/>
        <w:right w:val="none" w:sz="0" w:space="0" w:color="auto"/>
      </w:divBdr>
    </w:div>
    <w:div w:id="397019316">
      <w:bodyDiv w:val="1"/>
      <w:marLeft w:val="0"/>
      <w:marRight w:val="0"/>
      <w:marTop w:val="0"/>
      <w:marBottom w:val="0"/>
      <w:divBdr>
        <w:top w:val="none" w:sz="0" w:space="0" w:color="auto"/>
        <w:left w:val="none" w:sz="0" w:space="0" w:color="auto"/>
        <w:bottom w:val="none" w:sz="0" w:space="0" w:color="auto"/>
        <w:right w:val="none" w:sz="0" w:space="0" w:color="auto"/>
      </w:divBdr>
    </w:div>
    <w:div w:id="496111509">
      <w:bodyDiv w:val="1"/>
      <w:marLeft w:val="0"/>
      <w:marRight w:val="0"/>
      <w:marTop w:val="0"/>
      <w:marBottom w:val="0"/>
      <w:divBdr>
        <w:top w:val="none" w:sz="0" w:space="0" w:color="auto"/>
        <w:left w:val="none" w:sz="0" w:space="0" w:color="auto"/>
        <w:bottom w:val="none" w:sz="0" w:space="0" w:color="auto"/>
        <w:right w:val="none" w:sz="0" w:space="0" w:color="auto"/>
      </w:divBdr>
    </w:div>
    <w:div w:id="535579050">
      <w:bodyDiv w:val="1"/>
      <w:marLeft w:val="0"/>
      <w:marRight w:val="0"/>
      <w:marTop w:val="0"/>
      <w:marBottom w:val="0"/>
      <w:divBdr>
        <w:top w:val="none" w:sz="0" w:space="0" w:color="auto"/>
        <w:left w:val="none" w:sz="0" w:space="0" w:color="auto"/>
        <w:bottom w:val="none" w:sz="0" w:space="0" w:color="auto"/>
        <w:right w:val="none" w:sz="0" w:space="0" w:color="auto"/>
      </w:divBdr>
    </w:div>
    <w:div w:id="549652578">
      <w:bodyDiv w:val="1"/>
      <w:marLeft w:val="0"/>
      <w:marRight w:val="0"/>
      <w:marTop w:val="0"/>
      <w:marBottom w:val="0"/>
      <w:divBdr>
        <w:top w:val="none" w:sz="0" w:space="0" w:color="auto"/>
        <w:left w:val="none" w:sz="0" w:space="0" w:color="auto"/>
        <w:bottom w:val="none" w:sz="0" w:space="0" w:color="auto"/>
        <w:right w:val="none" w:sz="0" w:space="0" w:color="auto"/>
      </w:divBdr>
    </w:div>
    <w:div w:id="579825233">
      <w:bodyDiv w:val="1"/>
      <w:marLeft w:val="0"/>
      <w:marRight w:val="0"/>
      <w:marTop w:val="0"/>
      <w:marBottom w:val="0"/>
      <w:divBdr>
        <w:top w:val="none" w:sz="0" w:space="0" w:color="auto"/>
        <w:left w:val="none" w:sz="0" w:space="0" w:color="auto"/>
        <w:bottom w:val="none" w:sz="0" w:space="0" w:color="auto"/>
        <w:right w:val="none" w:sz="0" w:space="0" w:color="auto"/>
      </w:divBdr>
    </w:div>
    <w:div w:id="590357960">
      <w:bodyDiv w:val="1"/>
      <w:marLeft w:val="0"/>
      <w:marRight w:val="0"/>
      <w:marTop w:val="0"/>
      <w:marBottom w:val="0"/>
      <w:divBdr>
        <w:top w:val="none" w:sz="0" w:space="0" w:color="auto"/>
        <w:left w:val="none" w:sz="0" w:space="0" w:color="auto"/>
        <w:bottom w:val="none" w:sz="0" w:space="0" w:color="auto"/>
        <w:right w:val="none" w:sz="0" w:space="0" w:color="auto"/>
      </w:divBdr>
    </w:div>
    <w:div w:id="642926452">
      <w:bodyDiv w:val="1"/>
      <w:marLeft w:val="0"/>
      <w:marRight w:val="0"/>
      <w:marTop w:val="0"/>
      <w:marBottom w:val="0"/>
      <w:divBdr>
        <w:top w:val="none" w:sz="0" w:space="0" w:color="auto"/>
        <w:left w:val="none" w:sz="0" w:space="0" w:color="auto"/>
        <w:bottom w:val="none" w:sz="0" w:space="0" w:color="auto"/>
        <w:right w:val="none" w:sz="0" w:space="0" w:color="auto"/>
      </w:divBdr>
    </w:div>
    <w:div w:id="654333225">
      <w:bodyDiv w:val="1"/>
      <w:marLeft w:val="0"/>
      <w:marRight w:val="0"/>
      <w:marTop w:val="0"/>
      <w:marBottom w:val="0"/>
      <w:divBdr>
        <w:top w:val="none" w:sz="0" w:space="0" w:color="auto"/>
        <w:left w:val="none" w:sz="0" w:space="0" w:color="auto"/>
        <w:bottom w:val="none" w:sz="0" w:space="0" w:color="auto"/>
        <w:right w:val="none" w:sz="0" w:space="0" w:color="auto"/>
      </w:divBdr>
    </w:div>
    <w:div w:id="660237714">
      <w:bodyDiv w:val="1"/>
      <w:marLeft w:val="0"/>
      <w:marRight w:val="0"/>
      <w:marTop w:val="0"/>
      <w:marBottom w:val="0"/>
      <w:divBdr>
        <w:top w:val="none" w:sz="0" w:space="0" w:color="auto"/>
        <w:left w:val="none" w:sz="0" w:space="0" w:color="auto"/>
        <w:bottom w:val="none" w:sz="0" w:space="0" w:color="auto"/>
        <w:right w:val="none" w:sz="0" w:space="0" w:color="auto"/>
      </w:divBdr>
    </w:div>
    <w:div w:id="694236187">
      <w:bodyDiv w:val="1"/>
      <w:marLeft w:val="0"/>
      <w:marRight w:val="0"/>
      <w:marTop w:val="0"/>
      <w:marBottom w:val="0"/>
      <w:divBdr>
        <w:top w:val="none" w:sz="0" w:space="0" w:color="auto"/>
        <w:left w:val="none" w:sz="0" w:space="0" w:color="auto"/>
        <w:bottom w:val="none" w:sz="0" w:space="0" w:color="auto"/>
        <w:right w:val="none" w:sz="0" w:space="0" w:color="auto"/>
      </w:divBdr>
    </w:div>
    <w:div w:id="779296341">
      <w:bodyDiv w:val="1"/>
      <w:marLeft w:val="0"/>
      <w:marRight w:val="0"/>
      <w:marTop w:val="0"/>
      <w:marBottom w:val="0"/>
      <w:divBdr>
        <w:top w:val="none" w:sz="0" w:space="0" w:color="auto"/>
        <w:left w:val="none" w:sz="0" w:space="0" w:color="auto"/>
        <w:bottom w:val="none" w:sz="0" w:space="0" w:color="auto"/>
        <w:right w:val="none" w:sz="0" w:space="0" w:color="auto"/>
      </w:divBdr>
    </w:div>
    <w:div w:id="807164173">
      <w:bodyDiv w:val="1"/>
      <w:marLeft w:val="0"/>
      <w:marRight w:val="0"/>
      <w:marTop w:val="0"/>
      <w:marBottom w:val="0"/>
      <w:divBdr>
        <w:top w:val="none" w:sz="0" w:space="0" w:color="auto"/>
        <w:left w:val="none" w:sz="0" w:space="0" w:color="auto"/>
        <w:bottom w:val="none" w:sz="0" w:space="0" w:color="auto"/>
        <w:right w:val="none" w:sz="0" w:space="0" w:color="auto"/>
      </w:divBdr>
    </w:div>
    <w:div w:id="840704539">
      <w:bodyDiv w:val="1"/>
      <w:marLeft w:val="0"/>
      <w:marRight w:val="0"/>
      <w:marTop w:val="0"/>
      <w:marBottom w:val="0"/>
      <w:divBdr>
        <w:top w:val="none" w:sz="0" w:space="0" w:color="auto"/>
        <w:left w:val="none" w:sz="0" w:space="0" w:color="auto"/>
        <w:bottom w:val="none" w:sz="0" w:space="0" w:color="auto"/>
        <w:right w:val="none" w:sz="0" w:space="0" w:color="auto"/>
      </w:divBdr>
    </w:div>
    <w:div w:id="852767387">
      <w:bodyDiv w:val="1"/>
      <w:marLeft w:val="0"/>
      <w:marRight w:val="0"/>
      <w:marTop w:val="0"/>
      <w:marBottom w:val="0"/>
      <w:divBdr>
        <w:top w:val="none" w:sz="0" w:space="0" w:color="auto"/>
        <w:left w:val="none" w:sz="0" w:space="0" w:color="auto"/>
        <w:bottom w:val="none" w:sz="0" w:space="0" w:color="auto"/>
        <w:right w:val="none" w:sz="0" w:space="0" w:color="auto"/>
      </w:divBdr>
    </w:div>
    <w:div w:id="934286892">
      <w:bodyDiv w:val="1"/>
      <w:marLeft w:val="0"/>
      <w:marRight w:val="0"/>
      <w:marTop w:val="0"/>
      <w:marBottom w:val="0"/>
      <w:divBdr>
        <w:top w:val="none" w:sz="0" w:space="0" w:color="auto"/>
        <w:left w:val="none" w:sz="0" w:space="0" w:color="auto"/>
        <w:bottom w:val="none" w:sz="0" w:space="0" w:color="auto"/>
        <w:right w:val="none" w:sz="0" w:space="0" w:color="auto"/>
      </w:divBdr>
    </w:div>
    <w:div w:id="999623815">
      <w:bodyDiv w:val="1"/>
      <w:marLeft w:val="0"/>
      <w:marRight w:val="0"/>
      <w:marTop w:val="0"/>
      <w:marBottom w:val="0"/>
      <w:divBdr>
        <w:top w:val="none" w:sz="0" w:space="0" w:color="auto"/>
        <w:left w:val="none" w:sz="0" w:space="0" w:color="auto"/>
        <w:bottom w:val="none" w:sz="0" w:space="0" w:color="auto"/>
        <w:right w:val="none" w:sz="0" w:space="0" w:color="auto"/>
      </w:divBdr>
    </w:div>
    <w:div w:id="1034699601">
      <w:bodyDiv w:val="1"/>
      <w:marLeft w:val="0"/>
      <w:marRight w:val="0"/>
      <w:marTop w:val="0"/>
      <w:marBottom w:val="0"/>
      <w:divBdr>
        <w:top w:val="none" w:sz="0" w:space="0" w:color="auto"/>
        <w:left w:val="none" w:sz="0" w:space="0" w:color="auto"/>
        <w:bottom w:val="none" w:sz="0" w:space="0" w:color="auto"/>
        <w:right w:val="none" w:sz="0" w:space="0" w:color="auto"/>
      </w:divBdr>
    </w:div>
    <w:div w:id="1118185537">
      <w:bodyDiv w:val="1"/>
      <w:marLeft w:val="0"/>
      <w:marRight w:val="0"/>
      <w:marTop w:val="0"/>
      <w:marBottom w:val="0"/>
      <w:divBdr>
        <w:top w:val="none" w:sz="0" w:space="0" w:color="auto"/>
        <w:left w:val="none" w:sz="0" w:space="0" w:color="auto"/>
        <w:bottom w:val="none" w:sz="0" w:space="0" w:color="auto"/>
        <w:right w:val="none" w:sz="0" w:space="0" w:color="auto"/>
      </w:divBdr>
    </w:div>
    <w:div w:id="1160542956">
      <w:bodyDiv w:val="1"/>
      <w:marLeft w:val="0"/>
      <w:marRight w:val="0"/>
      <w:marTop w:val="0"/>
      <w:marBottom w:val="0"/>
      <w:divBdr>
        <w:top w:val="none" w:sz="0" w:space="0" w:color="auto"/>
        <w:left w:val="none" w:sz="0" w:space="0" w:color="auto"/>
        <w:bottom w:val="none" w:sz="0" w:space="0" w:color="auto"/>
        <w:right w:val="none" w:sz="0" w:space="0" w:color="auto"/>
      </w:divBdr>
    </w:div>
    <w:div w:id="1194732983">
      <w:bodyDiv w:val="1"/>
      <w:marLeft w:val="0"/>
      <w:marRight w:val="0"/>
      <w:marTop w:val="0"/>
      <w:marBottom w:val="0"/>
      <w:divBdr>
        <w:top w:val="none" w:sz="0" w:space="0" w:color="auto"/>
        <w:left w:val="none" w:sz="0" w:space="0" w:color="auto"/>
        <w:bottom w:val="none" w:sz="0" w:space="0" w:color="auto"/>
        <w:right w:val="none" w:sz="0" w:space="0" w:color="auto"/>
      </w:divBdr>
    </w:div>
    <w:div w:id="1196305484">
      <w:bodyDiv w:val="1"/>
      <w:marLeft w:val="0"/>
      <w:marRight w:val="0"/>
      <w:marTop w:val="0"/>
      <w:marBottom w:val="0"/>
      <w:divBdr>
        <w:top w:val="none" w:sz="0" w:space="0" w:color="auto"/>
        <w:left w:val="none" w:sz="0" w:space="0" w:color="auto"/>
        <w:bottom w:val="none" w:sz="0" w:space="0" w:color="auto"/>
        <w:right w:val="none" w:sz="0" w:space="0" w:color="auto"/>
      </w:divBdr>
    </w:div>
    <w:div w:id="1215433657">
      <w:bodyDiv w:val="1"/>
      <w:marLeft w:val="0"/>
      <w:marRight w:val="0"/>
      <w:marTop w:val="0"/>
      <w:marBottom w:val="0"/>
      <w:divBdr>
        <w:top w:val="none" w:sz="0" w:space="0" w:color="auto"/>
        <w:left w:val="none" w:sz="0" w:space="0" w:color="auto"/>
        <w:bottom w:val="none" w:sz="0" w:space="0" w:color="auto"/>
        <w:right w:val="none" w:sz="0" w:space="0" w:color="auto"/>
      </w:divBdr>
    </w:div>
    <w:div w:id="1224878066">
      <w:bodyDiv w:val="1"/>
      <w:marLeft w:val="0"/>
      <w:marRight w:val="0"/>
      <w:marTop w:val="0"/>
      <w:marBottom w:val="0"/>
      <w:divBdr>
        <w:top w:val="none" w:sz="0" w:space="0" w:color="auto"/>
        <w:left w:val="none" w:sz="0" w:space="0" w:color="auto"/>
        <w:bottom w:val="none" w:sz="0" w:space="0" w:color="auto"/>
        <w:right w:val="none" w:sz="0" w:space="0" w:color="auto"/>
      </w:divBdr>
    </w:div>
    <w:div w:id="1232040138">
      <w:bodyDiv w:val="1"/>
      <w:marLeft w:val="0"/>
      <w:marRight w:val="0"/>
      <w:marTop w:val="0"/>
      <w:marBottom w:val="0"/>
      <w:divBdr>
        <w:top w:val="none" w:sz="0" w:space="0" w:color="auto"/>
        <w:left w:val="none" w:sz="0" w:space="0" w:color="auto"/>
        <w:bottom w:val="none" w:sz="0" w:space="0" w:color="auto"/>
        <w:right w:val="none" w:sz="0" w:space="0" w:color="auto"/>
      </w:divBdr>
    </w:div>
    <w:div w:id="1241981627">
      <w:bodyDiv w:val="1"/>
      <w:marLeft w:val="0"/>
      <w:marRight w:val="0"/>
      <w:marTop w:val="0"/>
      <w:marBottom w:val="0"/>
      <w:divBdr>
        <w:top w:val="none" w:sz="0" w:space="0" w:color="auto"/>
        <w:left w:val="none" w:sz="0" w:space="0" w:color="auto"/>
        <w:bottom w:val="none" w:sz="0" w:space="0" w:color="auto"/>
        <w:right w:val="none" w:sz="0" w:space="0" w:color="auto"/>
      </w:divBdr>
    </w:div>
    <w:div w:id="1243837623">
      <w:bodyDiv w:val="1"/>
      <w:marLeft w:val="0"/>
      <w:marRight w:val="0"/>
      <w:marTop w:val="0"/>
      <w:marBottom w:val="0"/>
      <w:divBdr>
        <w:top w:val="none" w:sz="0" w:space="0" w:color="auto"/>
        <w:left w:val="none" w:sz="0" w:space="0" w:color="auto"/>
        <w:bottom w:val="none" w:sz="0" w:space="0" w:color="auto"/>
        <w:right w:val="none" w:sz="0" w:space="0" w:color="auto"/>
      </w:divBdr>
    </w:div>
    <w:div w:id="1265845861">
      <w:bodyDiv w:val="1"/>
      <w:marLeft w:val="0"/>
      <w:marRight w:val="0"/>
      <w:marTop w:val="0"/>
      <w:marBottom w:val="0"/>
      <w:divBdr>
        <w:top w:val="none" w:sz="0" w:space="0" w:color="auto"/>
        <w:left w:val="none" w:sz="0" w:space="0" w:color="auto"/>
        <w:bottom w:val="none" w:sz="0" w:space="0" w:color="auto"/>
        <w:right w:val="none" w:sz="0" w:space="0" w:color="auto"/>
      </w:divBdr>
    </w:div>
    <w:div w:id="1300764345">
      <w:bodyDiv w:val="1"/>
      <w:marLeft w:val="0"/>
      <w:marRight w:val="0"/>
      <w:marTop w:val="0"/>
      <w:marBottom w:val="0"/>
      <w:divBdr>
        <w:top w:val="none" w:sz="0" w:space="0" w:color="auto"/>
        <w:left w:val="none" w:sz="0" w:space="0" w:color="auto"/>
        <w:bottom w:val="none" w:sz="0" w:space="0" w:color="auto"/>
        <w:right w:val="none" w:sz="0" w:space="0" w:color="auto"/>
      </w:divBdr>
    </w:div>
    <w:div w:id="1347445345">
      <w:bodyDiv w:val="1"/>
      <w:marLeft w:val="0"/>
      <w:marRight w:val="0"/>
      <w:marTop w:val="0"/>
      <w:marBottom w:val="0"/>
      <w:divBdr>
        <w:top w:val="none" w:sz="0" w:space="0" w:color="auto"/>
        <w:left w:val="none" w:sz="0" w:space="0" w:color="auto"/>
        <w:bottom w:val="none" w:sz="0" w:space="0" w:color="auto"/>
        <w:right w:val="none" w:sz="0" w:space="0" w:color="auto"/>
      </w:divBdr>
    </w:div>
    <w:div w:id="1367292443">
      <w:bodyDiv w:val="1"/>
      <w:marLeft w:val="0"/>
      <w:marRight w:val="0"/>
      <w:marTop w:val="0"/>
      <w:marBottom w:val="0"/>
      <w:divBdr>
        <w:top w:val="none" w:sz="0" w:space="0" w:color="auto"/>
        <w:left w:val="none" w:sz="0" w:space="0" w:color="auto"/>
        <w:bottom w:val="none" w:sz="0" w:space="0" w:color="auto"/>
        <w:right w:val="none" w:sz="0" w:space="0" w:color="auto"/>
      </w:divBdr>
    </w:div>
    <w:div w:id="1453404552">
      <w:bodyDiv w:val="1"/>
      <w:marLeft w:val="0"/>
      <w:marRight w:val="0"/>
      <w:marTop w:val="0"/>
      <w:marBottom w:val="0"/>
      <w:divBdr>
        <w:top w:val="none" w:sz="0" w:space="0" w:color="auto"/>
        <w:left w:val="none" w:sz="0" w:space="0" w:color="auto"/>
        <w:bottom w:val="none" w:sz="0" w:space="0" w:color="auto"/>
        <w:right w:val="none" w:sz="0" w:space="0" w:color="auto"/>
      </w:divBdr>
    </w:div>
    <w:div w:id="1556158799">
      <w:bodyDiv w:val="1"/>
      <w:marLeft w:val="0"/>
      <w:marRight w:val="0"/>
      <w:marTop w:val="0"/>
      <w:marBottom w:val="0"/>
      <w:divBdr>
        <w:top w:val="none" w:sz="0" w:space="0" w:color="auto"/>
        <w:left w:val="none" w:sz="0" w:space="0" w:color="auto"/>
        <w:bottom w:val="none" w:sz="0" w:space="0" w:color="auto"/>
        <w:right w:val="none" w:sz="0" w:space="0" w:color="auto"/>
      </w:divBdr>
    </w:div>
    <w:div w:id="1585337996">
      <w:bodyDiv w:val="1"/>
      <w:marLeft w:val="0"/>
      <w:marRight w:val="0"/>
      <w:marTop w:val="0"/>
      <w:marBottom w:val="0"/>
      <w:divBdr>
        <w:top w:val="none" w:sz="0" w:space="0" w:color="auto"/>
        <w:left w:val="none" w:sz="0" w:space="0" w:color="auto"/>
        <w:bottom w:val="none" w:sz="0" w:space="0" w:color="auto"/>
        <w:right w:val="none" w:sz="0" w:space="0" w:color="auto"/>
      </w:divBdr>
    </w:div>
    <w:div w:id="1613242007">
      <w:bodyDiv w:val="1"/>
      <w:marLeft w:val="0"/>
      <w:marRight w:val="0"/>
      <w:marTop w:val="0"/>
      <w:marBottom w:val="0"/>
      <w:divBdr>
        <w:top w:val="none" w:sz="0" w:space="0" w:color="auto"/>
        <w:left w:val="none" w:sz="0" w:space="0" w:color="auto"/>
        <w:bottom w:val="none" w:sz="0" w:space="0" w:color="auto"/>
        <w:right w:val="none" w:sz="0" w:space="0" w:color="auto"/>
      </w:divBdr>
    </w:div>
    <w:div w:id="1662661301">
      <w:bodyDiv w:val="1"/>
      <w:marLeft w:val="0"/>
      <w:marRight w:val="0"/>
      <w:marTop w:val="0"/>
      <w:marBottom w:val="0"/>
      <w:divBdr>
        <w:top w:val="none" w:sz="0" w:space="0" w:color="auto"/>
        <w:left w:val="none" w:sz="0" w:space="0" w:color="auto"/>
        <w:bottom w:val="none" w:sz="0" w:space="0" w:color="auto"/>
        <w:right w:val="none" w:sz="0" w:space="0" w:color="auto"/>
      </w:divBdr>
    </w:div>
    <w:div w:id="1670793985">
      <w:bodyDiv w:val="1"/>
      <w:marLeft w:val="0"/>
      <w:marRight w:val="0"/>
      <w:marTop w:val="0"/>
      <w:marBottom w:val="0"/>
      <w:divBdr>
        <w:top w:val="none" w:sz="0" w:space="0" w:color="auto"/>
        <w:left w:val="none" w:sz="0" w:space="0" w:color="auto"/>
        <w:bottom w:val="none" w:sz="0" w:space="0" w:color="auto"/>
        <w:right w:val="none" w:sz="0" w:space="0" w:color="auto"/>
      </w:divBdr>
    </w:div>
    <w:div w:id="1749225213">
      <w:bodyDiv w:val="1"/>
      <w:marLeft w:val="0"/>
      <w:marRight w:val="0"/>
      <w:marTop w:val="0"/>
      <w:marBottom w:val="0"/>
      <w:divBdr>
        <w:top w:val="none" w:sz="0" w:space="0" w:color="auto"/>
        <w:left w:val="none" w:sz="0" w:space="0" w:color="auto"/>
        <w:bottom w:val="none" w:sz="0" w:space="0" w:color="auto"/>
        <w:right w:val="none" w:sz="0" w:space="0" w:color="auto"/>
      </w:divBdr>
    </w:div>
    <w:div w:id="1766879985">
      <w:bodyDiv w:val="1"/>
      <w:marLeft w:val="0"/>
      <w:marRight w:val="0"/>
      <w:marTop w:val="0"/>
      <w:marBottom w:val="0"/>
      <w:divBdr>
        <w:top w:val="none" w:sz="0" w:space="0" w:color="auto"/>
        <w:left w:val="none" w:sz="0" w:space="0" w:color="auto"/>
        <w:bottom w:val="none" w:sz="0" w:space="0" w:color="auto"/>
        <w:right w:val="none" w:sz="0" w:space="0" w:color="auto"/>
      </w:divBdr>
    </w:div>
    <w:div w:id="1768847891">
      <w:bodyDiv w:val="1"/>
      <w:marLeft w:val="0"/>
      <w:marRight w:val="0"/>
      <w:marTop w:val="0"/>
      <w:marBottom w:val="0"/>
      <w:divBdr>
        <w:top w:val="none" w:sz="0" w:space="0" w:color="auto"/>
        <w:left w:val="none" w:sz="0" w:space="0" w:color="auto"/>
        <w:bottom w:val="none" w:sz="0" w:space="0" w:color="auto"/>
        <w:right w:val="none" w:sz="0" w:space="0" w:color="auto"/>
      </w:divBdr>
    </w:div>
    <w:div w:id="1769622525">
      <w:bodyDiv w:val="1"/>
      <w:marLeft w:val="0"/>
      <w:marRight w:val="0"/>
      <w:marTop w:val="0"/>
      <w:marBottom w:val="0"/>
      <w:divBdr>
        <w:top w:val="none" w:sz="0" w:space="0" w:color="auto"/>
        <w:left w:val="none" w:sz="0" w:space="0" w:color="auto"/>
        <w:bottom w:val="none" w:sz="0" w:space="0" w:color="auto"/>
        <w:right w:val="none" w:sz="0" w:space="0" w:color="auto"/>
      </w:divBdr>
      <w:divsChild>
        <w:div w:id="26952871">
          <w:marLeft w:val="0"/>
          <w:marRight w:val="0"/>
          <w:marTop w:val="0"/>
          <w:marBottom w:val="0"/>
          <w:divBdr>
            <w:top w:val="none" w:sz="0" w:space="0" w:color="auto"/>
            <w:left w:val="none" w:sz="0" w:space="0" w:color="auto"/>
            <w:bottom w:val="none" w:sz="0" w:space="0" w:color="auto"/>
            <w:right w:val="none" w:sz="0" w:space="0" w:color="auto"/>
          </w:divBdr>
          <w:divsChild>
            <w:div w:id="1074930033">
              <w:marLeft w:val="0"/>
              <w:marRight w:val="0"/>
              <w:marTop w:val="0"/>
              <w:marBottom w:val="150"/>
              <w:divBdr>
                <w:top w:val="none" w:sz="0" w:space="0" w:color="auto"/>
                <w:left w:val="none" w:sz="0" w:space="0" w:color="auto"/>
                <w:bottom w:val="none" w:sz="0" w:space="0" w:color="auto"/>
                <w:right w:val="none" w:sz="0" w:space="0" w:color="auto"/>
              </w:divBdr>
              <w:divsChild>
                <w:div w:id="7749822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69729780">
          <w:marLeft w:val="0"/>
          <w:marRight w:val="0"/>
          <w:marTop w:val="0"/>
          <w:marBottom w:val="0"/>
          <w:divBdr>
            <w:top w:val="none" w:sz="0" w:space="0" w:color="auto"/>
            <w:left w:val="none" w:sz="0" w:space="0" w:color="auto"/>
            <w:bottom w:val="none" w:sz="0" w:space="0" w:color="auto"/>
            <w:right w:val="none" w:sz="0" w:space="0" w:color="auto"/>
          </w:divBdr>
          <w:divsChild>
            <w:div w:id="1537155604">
              <w:marLeft w:val="0"/>
              <w:marRight w:val="0"/>
              <w:marTop w:val="0"/>
              <w:marBottom w:val="0"/>
              <w:divBdr>
                <w:top w:val="none" w:sz="0" w:space="0" w:color="auto"/>
                <w:left w:val="none" w:sz="0" w:space="0" w:color="auto"/>
                <w:bottom w:val="none" w:sz="0" w:space="0" w:color="auto"/>
                <w:right w:val="none" w:sz="0" w:space="0" w:color="auto"/>
              </w:divBdr>
              <w:divsChild>
                <w:div w:id="6087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7448">
      <w:bodyDiv w:val="1"/>
      <w:marLeft w:val="0"/>
      <w:marRight w:val="0"/>
      <w:marTop w:val="0"/>
      <w:marBottom w:val="0"/>
      <w:divBdr>
        <w:top w:val="none" w:sz="0" w:space="0" w:color="auto"/>
        <w:left w:val="none" w:sz="0" w:space="0" w:color="auto"/>
        <w:bottom w:val="none" w:sz="0" w:space="0" w:color="auto"/>
        <w:right w:val="none" w:sz="0" w:space="0" w:color="auto"/>
      </w:divBdr>
    </w:div>
    <w:div w:id="1890216595">
      <w:bodyDiv w:val="1"/>
      <w:marLeft w:val="0"/>
      <w:marRight w:val="0"/>
      <w:marTop w:val="0"/>
      <w:marBottom w:val="0"/>
      <w:divBdr>
        <w:top w:val="none" w:sz="0" w:space="0" w:color="auto"/>
        <w:left w:val="none" w:sz="0" w:space="0" w:color="auto"/>
        <w:bottom w:val="none" w:sz="0" w:space="0" w:color="auto"/>
        <w:right w:val="none" w:sz="0" w:space="0" w:color="auto"/>
      </w:divBdr>
    </w:div>
    <w:div w:id="1908833971">
      <w:bodyDiv w:val="1"/>
      <w:marLeft w:val="0"/>
      <w:marRight w:val="0"/>
      <w:marTop w:val="0"/>
      <w:marBottom w:val="0"/>
      <w:divBdr>
        <w:top w:val="none" w:sz="0" w:space="0" w:color="auto"/>
        <w:left w:val="none" w:sz="0" w:space="0" w:color="auto"/>
        <w:bottom w:val="none" w:sz="0" w:space="0" w:color="auto"/>
        <w:right w:val="none" w:sz="0" w:space="0" w:color="auto"/>
      </w:divBdr>
    </w:div>
    <w:div w:id="1912690225">
      <w:bodyDiv w:val="1"/>
      <w:marLeft w:val="0"/>
      <w:marRight w:val="0"/>
      <w:marTop w:val="0"/>
      <w:marBottom w:val="0"/>
      <w:divBdr>
        <w:top w:val="none" w:sz="0" w:space="0" w:color="auto"/>
        <w:left w:val="none" w:sz="0" w:space="0" w:color="auto"/>
        <w:bottom w:val="none" w:sz="0" w:space="0" w:color="auto"/>
        <w:right w:val="none" w:sz="0" w:space="0" w:color="auto"/>
      </w:divBdr>
    </w:div>
    <w:div w:id="1963068947">
      <w:bodyDiv w:val="1"/>
      <w:marLeft w:val="0"/>
      <w:marRight w:val="0"/>
      <w:marTop w:val="0"/>
      <w:marBottom w:val="0"/>
      <w:divBdr>
        <w:top w:val="none" w:sz="0" w:space="0" w:color="auto"/>
        <w:left w:val="none" w:sz="0" w:space="0" w:color="auto"/>
        <w:bottom w:val="none" w:sz="0" w:space="0" w:color="auto"/>
        <w:right w:val="none" w:sz="0" w:space="0" w:color="auto"/>
      </w:divBdr>
    </w:div>
    <w:div w:id="1964774000">
      <w:bodyDiv w:val="1"/>
      <w:marLeft w:val="0"/>
      <w:marRight w:val="0"/>
      <w:marTop w:val="0"/>
      <w:marBottom w:val="0"/>
      <w:divBdr>
        <w:top w:val="none" w:sz="0" w:space="0" w:color="auto"/>
        <w:left w:val="none" w:sz="0" w:space="0" w:color="auto"/>
        <w:bottom w:val="none" w:sz="0" w:space="0" w:color="auto"/>
        <w:right w:val="none" w:sz="0" w:space="0" w:color="auto"/>
      </w:divBdr>
    </w:div>
    <w:div w:id="1971864561">
      <w:bodyDiv w:val="1"/>
      <w:marLeft w:val="0"/>
      <w:marRight w:val="0"/>
      <w:marTop w:val="0"/>
      <w:marBottom w:val="0"/>
      <w:divBdr>
        <w:top w:val="none" w:sz="0" w:space="0" w:color="auto"/>
        <w:left w:val="none" w:sz="0" w:space="0" w:color="auto"/>
        <w:bottom w:val="none" w:sz="0" w:space="0" w:color="auto"/>
        <w:right w:val="none" w:sz="0" w:space="0" w:color="auto"/>
      </w:divBdr>
    </w:div>
    <w:div w:id="1999074662">
      <w:bodyDiv w:val="1"/>
      <w:marLeft w:val="0"/>
      <w:marRight w:val="0"/>
      <w:marTop w:val="0"/>
      <w:marBottom w:val="0"/>
      <w:divBdr>
        <w:top w:val="none" w:sz="0" w:space="0" w:color="auto"/>
        <w:left w:val="none" w:sz="0" w:space="0" w:color="auto"/>
        <w:bottom w:val="none" w:sz="0" w:space="0" w:color="auto"/>
        <w:right w:val="none" w:sz="0" w:space="0" w:color="auto"/>
      </w:divBdr>
    </w:div>
    <w:div w:id="2020231986">
      <w:bodyDiv w:val="1"/>
      <w:marLeft w:val="0"/>
      <w:marRight w:val="0"/>
      <w:marTop w:val="0"/>
      <w:marBottom w:val="0"/>
      <w:divBdr>
        <w:top w:val="none" w:sz="0" w:space="0" w:color="auto"/>
        <w:left w:val="none" w:sz="0" w:space="0" w:color="auto"/>
        <w:bottom w:val="none" w:sz="0" w:space="0" w:color="auto"/>
        <w:right w:val="none" w:sz="0" w:space="0" w:color="auto"/>
      </w:divBdr>
    </w:div>
    <w:div w:id="2077392262">
      <w:bodyDiv w:val="1"/>
      <w:marLeft w:val="0"/>
      <w:marRight w:val="0"/>
      <w:marTop w:val="0"/>
      <w:marBottom w:val="0"/>
      <w:divBdr>
        <w:top w:val="none" w:sz="0" w:space="0" w:color="auto"/>
        <w:left w:val="none" w:sz="0" w:space="0" w:color="auto"/>
        <w:bottom w:val="none" w:sz="0" w:space="0" w:color="auto"/>
        <w:right w:val="none" w:sz="0" w:space="0" w:color="auto"/>
      </w:divBdr>
    </w:div>
    <w:div w:id="2077822094">
      <w:bodyDiv w:val="1"/>
      <w:marLeft w:val="0"/>
      <w:marRight w:val="0"/>
      <w:marTop w:val="0"/>
      <w:marBottom w:val="0"/>
      <w:divBdr>
        <w:top w:val="none" w:sz="0" w:space="0" w:color="auto"/>
        <w:left w:val="none" w:sz="0" w:space="0" w:color="auto"/>
        <w:bottom w:val="none" w:sz="0" w:space="0" w:color="auto"/>
        <w:right w:val="none" w:sz="0" w:space="0" w:color="auto"/>
      </w:divBdr>
    </w:div>
    <w:div w:id="2090803932">
      <w:bodyDiv w:val="1"/>
      <w:marLeft w:val="0"/>
      <w:marRight w:val="0"/>
      <w:marTop w:val="0"/>
      <w:marBottom w:val="0"/>
      <w:divBdr>
        <w:top w:val="none" w:sz="0" w:space="0" w:color="auto"/>
        <w:left w:val="none" w:sz="0" w:space="0" w:color="auto"/>
        <w:bottom w:val="none" w:sz="0" w:space="0" w:color="auto"/>
        <w:right w:val="none" w:sz="0" w:space="0" w:color="auto"/>
      </w:divBdr>
    </w:div>
    <w:div w:id="2130850432">
      <w:bodyDiv w:val="1"/>
      <w:marLeft w:val="0"/>
      <w:marRight w:val="0"/>
      <w:marTop w:val="0"/>
      <w:marBottom w:val="0"/>
      <w:divBdr>
        <w:top w:val="none" w:sz="0" w:space="0" w:color="auto"/>
        <w:left w:val="none" w:sz="0" w:space="0" w:color="auto"/>
        <w:bottom w:val="none" w:sz="0" w:space="0" w:color="auto"/>
        <w:right w:val="none" w:sz="0" w:space="0" w:color="auto"/>
      </w:divBdr>
    </w:div>
    <w:div w:id="2140148673">
      <w:bodyDiv w:val="1"/>
      <w:marLeft w:val="0"/>
      <w:marRight w:val="0"/>
      <w:marTop w:val="0"/>
      <w:marBottom w:val="0"/>
      <w:divBdr>
        <w:top w:val="none" w:sz="0" w:space="0" w:color="auto"/>
        <w:left w:val="none" w:sz="0" w:space="0" w:color="auto"/>
        <w:bottom w:val="none" w:sz="0" w:space="0" w:color="auto"/>
        <w:right w:val="none" w:sz="0" w:space="0" w:color="auto"/>
      </w:divBdr>
      <w:divsChild>
        <w:div w:id="445392329">
          <w:marLeft w:val="0"/>
          <w:marRight w:val="0"/>
          <w:marTop w:val="0"/>
          <w:marBottom w:val="0"/>
          <w:divBdr>
            <w:top w:val="single" w:sz="6" w:space="7" w:color="ECEDEF"/>
            <w:left w:val="none" w:sz="0" w:space="0" w:color="auto"/>
            <w:bottom w:val="none" w:sz="0" w:space="0" w:color="auto"/>
            <w:right w:val="none" w:sz="0" w:space="0" w:color="auto"/>
          </w:divBdr>
        </w:div>
        <w:div w:id="636226100">
          <w:marLeft w:val="0"/>
          <w:marRight w:val="0"/>
          <w:marTop w:val="0"/>
          <w:marBottom w:val="0"/>
          <w:divBdr>
            <w:top w:val="none" w:sz="0" w:space="0" w:color="auto"/>
            <w:left w:val="none" w:sz="0" w:space="0" w:color="auto"/>
            <w:bottom w:val="none" w:sz="0" w:space="0" w:color="auto"/>
            <w:right w:val="none" w:sz="0" w:space="0" w:color="auto"/>
          </w:divBdr>
          <w:divsChild>
            <w:div w:id="1675649622">
              <w:marLeft w:val="0"/>
              <w:marRight w:val="0"/>
              <w:marTop w:val="135"/>
              <w:marBottom w:val="0"/>
              <w:divBdr>
                <w:top w:val="none" w:sz="0" w:space="0" w:color="auto"/>
                <w:left w:val="none" w:sz="0" w:space="0" w:color="auto"/>
                <w:bottom w:val="none" w:sz="0" w:space="0" w:color="auto"/>
                <w:right w:val="none" w:sz="0" w:space="0" w:color="auto"/>
              </w:divBdr>
              <w:divsChild>
                <w:div w:id="1017391246">
                  <w:marLeft w:val="0"/>
                  <w:marRight w:val="0"/>
                  <w:marTop w:val="0"/>
                  <w:marBottom w:val="0"/>
                  <w:divBdr>
                    <w:top w:val="none" w:sz="0" w:space="0" w:color="auto"/>
                    <w:left w:val="none" w:sz="0" w:space="0" w:color="auto"/>
                    <w:bottom w:val="none" w:sz="0" w:space="0" w:color="auto"/>
                    <w:right w:val="none" w:sz="0" w:space="0" w:color="auto"/>
                  </w:divBdr>
                  <w:divsChild>
                    <w:div w:id="4025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online.zakon.kz/document/?doc_id=38213728"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Метрополия">
  <a:themeElements>
    <a:clrScheme name="Метрополия">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Метрополи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Метрополия">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5F36C4-DD9A-4659-9CE0-8B6FB357D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5275</Words>
  <Characters>30069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Национальная оценка рисков финансирования терроризма и распространения оружия массового уничтожения</vt:lpstr>
    </vt:vector>
  </TitlesOfParts>
  <Company>Reanimator Extreme</Company>
  <LinksUpToDate>false</LinksUpToDate>
  <CharactersWithSpaces>35274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Национальная оценка рисков финансирования терроризма и распространения оружия массового уничтожения</dc:title>
  <dc:creator>Куаныш Ахметов</dc:creator>
  <cp:lastModifiedBy>Азина Габнасырова Габноллановна</cp:lastModifiedBy>
  <cp:revision>2</cp:revision>
  <cp:lastPrinted>2021-07-08T04:41:00Z</cp:lastPrinted>
  <dcterms:created xsi:type="dcterms:W3CDTF">2022-01-28T04:19:00Z</dcterms:created>
  <dcterms:modified xsi:type="dcterms:W3CDTF">2022-01-28T04:19:00Z</dcterms:modified>
</cp:coreProperties>
</file>